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64F0" w14:textId="77777777" w:rsidR="00954EC8" w:rsidRPr="00954EC8" w:rsidRDefault="00954EC8" w:rsidP="00954EC8">
      <w:pPr>
        <w:spacing w:before="120" w:after="120" w:line="240" w:lineRule="auto"/>
        <w:contextualSpacing/>
        <w:rPr>
          <w:rFonts w:ascii="Calibri" w:hAnsi="Calibri" w:cs="Calibri"/>
        </w:rPr>
      </w:pPr>
      <w:r w:rsidRPr="00954EC8">
        <w:rPr>
          <w:rFonts w:ascii="Calibri" w:hAnsi="Calibri" w:cs="Calibri"/>
          <w:b/>
          <w:bCs/>
        </w:rPr>
        <w:t>Explore the Exciting World of Pathology!</w:t>
      </w:r>
    </w:p>
    <w:p w14:paraId="4AE33D3A" w14:textId="77777777" w:rsidR="00954EC8" w:rsidRPr="00954EC8" w:rsidRDefault="00954EC8" w:rsidP="00954EC8">
      <w:pPr>
        <w:spacing w:before="120" w:after="120" w:line="240" w:lineRule="auto"/>
        <w:rPr>
          <w:rFonts w:ascii="Calibri" w:hAnsi="Calibri" w:cs="Calibri"/>
        </w:rPr>
      </w:pPr>
      <w:r w:rsidRPr="00954EC8">
        <w:rPr>
          <w:rFonts w:ascii="Calibri" w:hAnsi="Calibri" w:cs="Calibri"/>
        </w:rPr>
        <w:t>The Department of Veterinary Pathobiology in the College of Veterinary Medicine (CVM) at Oklahoma State University (OSU) in beautiful Stillwater, OK, invites applications for our Anatomic Pathology Residency Training Position. We seek a motivated, hard-working, and dependable individual with a DVM or equivalent degree, a sense of humor, and a keen interest in pursuing a career in anatomic pathology.</w:t>
      </w:r>
    </w:p>
    <w:p w14:paraId="0AB0C599" w14:textId="77777777" w:rsidR="00954EC8" w:rsidRPr="00954EC8" w:rsidRDefault="00954EC8" w:rsidP="00954EC8">
      <w:pPr>
        <w:spacing w:before="120" w:after="120" w:line="240" w:lineRule="auto"/>
        <w:contextualSpacing/>
        <w:rPr>
          <w:rFonts w:ascii="Calibri" w:hAnsi="Calibri" w:cs="Calibri"/>
        </w:rPr>
      </w:pPr>
      <w:r w:rsidRPr="00954EC8">
        <w:rPr>
          <w:rFonts w:ascii="Calibri" w:hAnsi="Calibri" w:cs="Calibri"/>
          <w:b/>
          <w:bCs/>
        </w:rPr>
        <w:t>Position Details:</w:t>
      </w:r>
    </w:p>
    <w:p w14:paraId="3A9924CC" w14:textId="77777777" w:rsidR="00954EC8" w:rsidRPr="00954EC8" w:rsidRDefault="00954EC8" w:rsidP="00954EC8">
      <w:pPr>
        <w:numPr>
          <w:ilvl w:val="0"/>
          <w:numId w:val="1"/>
        </w:numPr>
        <w:spacing w:before="120" w:after="120" w:line="240" w:lineRule="auto"/>
        <w:contextualSpacing/>
        <w:rPr>
          <w:rFonts w:ascii="Calibri" w:hAnsi="Calibri" w:cs="Calibri"/>
        </w:rPr>
      </w:pPr>
      <w:r w:rsidRPr="00954EC8">
        <w:rPr>
          <w:rFonts w:ascii="Calibri" w:hAnsi="Calibri" w:cs="Calibri"/>
          <w:b/>
          <w:bCs/>
        </w:rPr>
        <w:t>Full-Time Position:</w:t>
      </w:r>
      <w:r w:rsidRPr="00954EC8">
        <w:rPr>
          <w:rFonts w:ascii="Calibri" w:hAnsi="Calibri" w:cs="Calibri"/>
        </w:rPr>
        <w:t xml:space="preserve"> Annually renewed for up to 3 years</w:t>
      </w:r>
    </w:p>
    <w:p w14:paraId="20257204" w14:textId="565E945F" w:rsidR="00954EC8" w:rsidRPr="00954EC8" w:rsidRDefault="00954EC8" w:rsidP="00954EC8">
      <w:pPr>
        <w:numPr>
          <w:ilvl w:val="0"/>
          <w:numId w:val="1"/>
        </w:numPr>
        <w:spacing w:before="120" w:after="120" w:line="240" w:lineRule="auto"/>
        <w:contextualSpacing/>
        <w:rPr>
          <w:rFonts w:ascii="Calibri" w:hAnsi="Calibri" w:cs="Calibri"/>
        </w:rPr>
      </w:pPr>
      <w:r w:rsidRPr="00954EC8">
        <w:rPr>
          <w:rFonts w:ascii="Calibri" w:hAnsi="Calibri" w:cs="Calibri"/>
          <w:b/>
          <w:bCs/>
        </w:rPr>
        <w:t>Start Date:</w:t>
      </w:r>
      <w:r w:rsidRPr="00954EC8">
        <w:rPr>
          <w:rFonts w:ascii="Calibri" w:hAnsi="Calibri" w:cs="Calibri"/>
        </w:rPr>
        <w:t xml:space="preserve"> July 31, 202</w:t>
      </w:r>
      <w:r w:rsidR="008B5117">
        <w:rPr>
          <w:rFonts w:ascii="Calibri" w:hAnsi="Calibri" w:cs="Calibri"/>
        </w:rPr>
        <w:t>6</w:t>
      </w:r>
    </w:p>
    <w:p w14:paraId="7B664B8F" w14:textId="02739AC6" w:rsidR="00D2720C" w:rsidRDefault="00954EC8" w:rsidP="008C3C8F">
      <w:pPr>
        <w:numPr>
          <w:ilvl w:val="0"/>
          <w:numId w:val="1"/>
        </w:numPr>
        <w:spacing w:before="120" w:after="120" w:line="240" w:lineRule="auto"/>
        <w:rPr>
          <w:rFonts w:ascii="Calibri" w:hAnsi="Calibri" w:cs="Calibri"/>
        </w:rPr>
      </w:pPr>
      <w:r w:rsidRPr="00954EC8">
        <w:rPr>
          <w:rFonts w:ascii="Calibri" w:hAnsi="Calibri" w:cs="Calibri"/>
          <w:b/>
          <w:bCs/>
        </w:rPr>
        <w:t>Salary:</w:t>
      </w:r>
      <w:r w:rsidRPr="00954EC8">
        <w:rPr>
          <w:rFonts w:ascii="Calibri" w:hAnsi="Calibri" w:cs="Calibri"/>
        </w:rPr>
        <w:t xml:space="preserve"> $</w:t>
      </w:r>
      <w:r w:rsidR="008B5117">
        <w:rPr>
          <w:rFonts w:ascii="Calibri" w:hAnsi="Calibri" w:cs="Calibri"/>
        </w:rPr>
        <w:t>50</w:t>
      </w:r>
      <w:r w:rsidRPr="00954EC8">
        <w:rPr>
          <w:rFonts w:ascii="Calibri" w:hAnsi="Calibri" w:cs="Calibri"/>
        </w:rPr>
        <w:t>,000 per year plus a comprehensive benefits package including health insurance and fringe benefits</w:t>
      </w:r>
      <w:r w:rsidR="00D2720C">
        <w:rPr>
          <w:rFonts w:ascii="Calibri" w:hAnsi="Calibri" w:cs="Calibri"/>
        </w:rPr>
        <w:t>.</w:t>
      </w:r>
    </w:p>
    <w:p w14:paraId="58E07A01" w14:textId="77777777" w:rsidR="00954EC8" w:rsidRPr="00954EC8" w:rsidRDefault="00954EC8" w:rsidP="00954EC8">
      <w:pPr>
        <w:spacing w:before="120" w:after="120" w:line="240" w:lineRule="auto"/>
        <w:contextualSpacing/>
        <w:rPr>
          <w:rFonts w:ascii="Calibri" w:hAnsi="Calibri" w:cs="Calibri"/>
        </w:rPr>
      </w:pPr>
      <w:r w:rsidRPr="00954EC8">
        <w:rPr>
          <w:rFonts w:ascii="Calibri" w:hAnsi="Calibri" w:cs="Calibri"/>
          <w:b/>
          <w:bCs/>
        </w:rPr>
        <w:t>About the Program:</w:t>
      </w:r>
    </w:p>
    <w:p w14:paraId="36B54DA2" w14:textId="77777777" w:rsidR="00954EC8" w:rsidRPr="00954EC8" w:rsidRDefault="00954EC8" w:rsidP="00954EC8">
      <w:pPr>
        <w:numPr>
          <w:ilvl w:val="0"/>
          <w:numId w:val="2"/>
        </w:numPr>
        <w:spacing w:before="120" w:after="120" w:line="240" w:lineRule="auto"/>
        <w:contextualSpacing/>
        <w:rPr>
          <w:rFonts w:ascii="Calibri" w:hAnsi="Calibri" w:cs="Calibri"/>
        </w:rPr>
      </w:pPr>
      <w:r w:rsidRPr="00954EC8">
        <w:rPr>
          <w:rFonts w:ascii="Calibri" w:hAnsi="Calibri" w:cs="Calibri"/>
        </w:rPr>
        <w:t>Join a dynamic resident program with 3 anatomic pathology and 2 clinical pathology residents.</w:t>
      </w:r>
    </w:p>
    <w:p w14:paraId="64700E73" w14:textId="4E823DED" w:rsidR="00954EC8" w:rsidRPr="00954EC8" w:rsidRDefault="00954EC8" w:rsidP="00954EC8">
      <w:pPr>
        <w:numPr>
          <w:ilvl w:val="0"/>
          <w:numId w:val="2"/>
        </w:numPr>
        <w:spacing w:before="120" w:after="120" w:line="240" w:lineRule="auto"/>
        <w:contextualSpacing/>
        <w:rPr>
          <w:rFonts w:ascii="Calibri" w:hAnsi="Calibri" w:cs="Calibri"/>
        </w:rPr>
      </w:pPr>
      <w:r w:rsidRPr="00954EC8">
        <w:rPr>
          <w:rFonts w:ascii="Calibri" w:hAnsi="Calibri" w:cs="Calibri"/>
        </w:rPr>
        <w:t xml:space="preserve">Learn from </w:t>
      </w:r>
      <w:r w:rsidR="00CA34A2">
        <w:rPr>
          <w:rFonts w:ascii="Calibri" w:hAnsi="Calibri" w:cs="Calibri"/>
        </w:rPr>
        <w:t xml:space="preserve">6 </w:t>
      </w:r>
      <w:r w:rsidRPr="00954EC8">
        <w:rPr>
          <w:rFonts w:ascii="Calibri" w:hAnsi="Calibri" w:cs="Calibri"/>
        </w:rPr>
        <w:t>anatomic pathologists and 3 clinical pathologists on faculty with a wide range of expertise.</w:t>
      </w:r>
    </w:p>
    <w:p w14:paraId="39E7405F" w14:textId="77777777" w:rsidR="00954EC8" w:rsidRPr="00954EC8" w:rsidRDefault="00954EC8" w:rsidP="00954EC8">
      <w:pPr>
        <w:numPr>
          <w:ilvl w:val="0"/>
          <w:numId w:val="2"/>
        </w:numPr>
        <w:spacing w:before="120" w:after="120" w:line="240" w:lineRule="auto"/>
        <w:contextualSpacing/>
        <w:rPr>
          <w:rFonts w:ascii="Calibri" w:hAnsi="Calibri" w:cs="Calibri"/>
        </w:rPr>
      </w:pPr>
      <w:r w:rsidRPr="00954EC8">
        <w:rPr>
          <w:rFonts w:ascii="Calibri" w:hAnsi="Calibri" w:cs="Calibri"/>
        </w:rPr>
        <w:t>Engage with extensive and varied diagnostic case material from the Oklahoma Animal Disease Diagnostic Laboratory (OADDL).</w:t>
      </w:r>
    </w:p>
    <w:p w14:paraId="779D5A3E" w14:textId="77777777" w:rsidR="00954EC8" w:rsidRPr="00954EC8" w:rsidRDefault="00954EC8" w:rsidP="00954EC8">
      <w:pPr>
        <w:numPr>
          <w:ilvl w:val="0"/>
          <w:numId w:val="2"/>
        </w:numPr>
        <w:spacing w:before="120" w:after="120" w:line="240" w:lineRule="auto"/>
        <w:contextualSpacing/>
        <w:rPr>
          <w:rFonts w:ascii="Calibri" w:hAnsi="Calibri" w:cs="Calibri"/>
        </w:rPr>
      </w:pPr>
      <w:r w:rsidRPr="00954EC8">
        <w:rPr>
          <w:rFonts w:ascii="Calibri" w:hAnsi="Calibri" w:cs="Calibri"/>
        </w:rPr>
        <w:t>Participate in rounds, seminars, and access abundant archived material for ACVP board preparation.</w:t>
      </w:r>
    </w:p>
    <w:p w14:paraId="6A9C05A4" w14:textId="77777777" w:rsidR="00954EC8" w:rsidRPr="00954EC8" w:rsidRDefault="00954EC8" w:rsidP="00954EC8">
      <w:pPr>
        <w:numPr>
          <w:ilvl w:val="0"/>
          <w:numId w:val="2"/>
        </w:numPr>
        <w:spacing w:before="120" w:after="120" w:line="240" w:lineRule="auto"/>
        <w:rPr>
          <w:rFonts w:ascii="Calibri" w:hAnsi="Calibri" w:cs="Calibri"/>
        </w:rPr>
      </w:pPr>
      <w:r w:rsidRPr="00954EC8">
        <w:rPr>
          <w:rFonts w:ascii="Calibri" w:hAnsi="Calibri" w:cs="Calibri"/>
        </w:rPr>
        <w:t>Opportunities for creative scholarly activities and independent study.</w:t>
      </w:r>
    </w:p>
    <w:p w14:paraId="7E914E00" w14:textId="77777777" w:rsidR="00954EC8" w:rsidRPr="00954EC8" w:rsidRDefault="00954EC8" w:rsidP="00954EC8">
      <w:pPr>
        <w:spacing w:before="120" w:after="120" w:line="240" w:lineRule="auto"/>
        <w:contextualSpacing/>
        <w:rPr>
          <w:rFonts w:ascii="Calibri" w:hAnsi="Calibri" w:cs="Calibri"/>
        </w:rPr>
      </w:pPr>
      <w:r w:rsidRPr="00954EC8">
        <w:rPr>
          <w:rFonts w:ascii="Calibri" w:hAnsi="Calibri" w:cs="Calibri"/>
          <w:b/>
          <w:bCs/>
        </w:rPr>
        <w:t>Benefits:</w:t>
      </w:r>
    </w:p>
    <w:p w14:paraId="276A45A5" w14:textId="77777777" w:rsidR="00954EC8" w:rsidRPr="00954EC8" w:rsidRDefault="00954EC8" w:rsidP="00954EC8">
      <w:pPr>
        <w:numPr>
          <w:ilvl w:val="0"/>
          <w:numId w:val="3"/>
        </w:numPr>
        <w:spacing w:before="120" w:after="120" w:line="240" w:lineRule="auto"/>
        <w:contextualSpacing/>
        <w:rPr>
          <w:rFonts w:ascii="Calibri" w:hAnsi="Calibri" w:cs="Calibri"/>
        </w:rPr>
      </w:pPr>
      <w:r w:rsidRPr="00954EC8">
        <w:rPr>
          <w:rFonts w:ascii="Calibri" w:hAnsi="Calibri" w:cs="Calibri"/>
        </w:rPr>
        <w:t>Annual travel stipend of $1,500 for pathology courses, workshops, and meetings.</w:t>
      </w:r>
    </w:p>
    <w:p w14:paraId="56DCDF7B" w14:textId="77777777" w:rsidR="008C3C8F" w:rsidRPr="008C3C8F" w:rsidRDefault="00954EC8" w:rsidP="00BD1CB1">
      <w:pPr>
        <w:numPr>
          <w:ilvl w:val="0"/>
          <w:numId w:val="1"/>
        </w:numPr>
        <w:spacing w:after="0" w:line="240" w:lineRule="auto"/>
        <w:rPr>
          <w:rFonts w:ascii="Calibri" w:hAnsi="Calibri" w:cs="Calibri"/>
        </w:rPr>
      </w:pPr>
      <w:r w:rsidRPr="00954EC8">
        <w:rPr>
          <w:rFonts w:ascii="Calibri" w:hAnsi="Calibri" w:cs="Calibri"/>
        </w:rPr>
        <w:t>One-time $500 stipend for books or other resource materials.</w:t>
      </w:r>
      <w:r w:rsidR="008C3C8F" w:rsidRPr="008C3C8F">
        <w:rPr>
          <w:rFonts w:ascii="Calibri" w:hAnsi="Calibri" w:cs="Calibri"/>
          <w:b/>
          <w:bCs/>
        </w:rPr>
        <w:t xml:space="preserve"> </w:t>
      </w:r>
    </w:p>
    <w:p w14:paraId="32FE974B" w14:textId="1C4ACD2D" w:rsidR="00954EC8" w:rsidRPr="008C3C8F" w:rsidRDefault="008C3C8F" w:rsidP="00BD1CB1">
      <w:pPr>
        <w:numPr>
          <w:ilvl w:val="0"/>
          <w:numId w:val="1"/>
        </w:numPr>
        <w:spacing w:after="120" w:line="240" w:lineRule="auto"/>
        <w:rPr>
          <w:rFonts w:ascii="Calibri" w:hAnsi="Calibri" w:cs="Calibri"/>
        </w:rPr>
      </w:pPr>
      <w:r w:rsidRPr="00D2720C">
        <w:rPr>
          <w:rFonts w:ascii="Calibri" w:hAnsi="Calibri" w:cs="Calibri"/>
          <w:b/>
          <w:bCs/>
        </w:rPr>
        <w:t>Free access</w:t>
      </w:r>
      <w:r>
        <w:rPr>
          <w:rFonts w:ascii="Calibri" w:hAnsi="Calibri" w:cs="Calibri"/>
        </w:rPr>
        <w:t xml:space="preserve"> to Department of Wellness Facilities</w:t>
      </w:r>
      <w:r w:rsidR="00D11DD0">
        <w:rPr>
          <w:rFonts w:ascii="Calibri" w:hAnsi="Calibri" w:cs="Calibri"/>
        </w:rPr>
        <w:t>:</w:t>
      </w:r>
      <w:r>
        <w:rPr>
          <w:rFonts w:ascii="Calibri" w:hAnsi="Calibri" w:cs="Calibri"/>
        </w:rPr>
        <w:t xml:space="preserve"> </w:t>
      </w:r>
      <w:hyperlink r:id="rId5" w:history="1">
        <w:r w:rsidRPr="00851710">
          <w:rPr>
            <w:rStyle w:val="Hyperlink"/>
            <w:rFonts w:ascii="Calibri" w:hAnsi="Calibri" w:cs="Calibri"/>
          </w:rPr>
          <w:t>https://wellness.okstate.edu/recreation/facilities/colvin.html</w:t>
        </w:r>
      </w:hyperlink>
      <w:r>
        <w:rPr>
          <w:rFonts w:ascii="Calibri" w:hAnsi="Calibri" w:cs="Calibri"/>
        </w:rPr>
        <w:t xml:space="preserve">  </w:t>
      </w:r>
    </w:p>
    <w:p w14:paraId="6BFEF59B" w14:textId="77777777" w:rsidR="00954EC8" w:rsidRPr="00954EC8" w:rsidRDefault="00954EC8" w:rsidP="00954EC8">
      <w:pPr>
        <w:spacing w:before="120" w:after="120" w:line="240" w:lineRule="auto"/>
        <w:contextualSpacing/>
        <w:rPr>
          <w:rFonts w:ascii="Calibri" w:hAnsi="Calibri" w:cs="Calibri"/>
        </w:rPr>
      </w:pPr>
      <w:r w:rsidRPr="00954EC8">
        <w:rPr>
          <w:rFonts w:ascii="Calibri" w:hAnsi="Calibri" w:cs="Calibri"/>
          <w:b/>
          <w:bCs/>
        </w:rPr>
        <w:t>Application Requirements:</w:t>
      </w:r>
    </w:p>
    <w:p w14:paraId="2F212196" w14:textId="77777777" w:rsidR="00954EC8" w:rsidRPr="00954EC8" w:rsidRDefault="00954EC8" w:rsidP="00954EC8">
      <w:pPr>
        <w:numPr>
          <w:ilvl w:val="0"/>
          <w:numId w:val="4"/>
        </w:numPr>
        <w:spacing w:before="120" w:after="120" w:line="240" w:lineRule="auto"/>
        <w:contextualSpacing/>
        <w:rPr>
          <w:rFonts w:ascii="Calibri" w:hAnsi="Calibri" w:cs="Calibri"/>
        </w:rPr>
      </w:pPr>
      <w:r w:rsidRPr="00954EC8">
        <w:rPr>
          <w:rFonts w:ascii="Calibri" w:hAnsi="Calibri" w:cs="Calibri"/>
        </w:rPr>
        <w:t>Current curriculum vitae</w:t>
      </w:r>
    </w:p>
    <w:p w14:paraId="25124F16" w14:textId="77777777" w:rsidR="00954EC8" w:rsidRPr="00954EC8" w:rsidRDefault="00954EC8" w:rsidP="00954EC8">
      <w:pPr>
        <w:numPr>
          <w:ilvl w:val="0"/>
          <w:numId w:val="4"/>
        </w:numPr>
        <w:spacing w:before="120" w:after="120" w:line="240" w:lineRule="auto"/>
        <w:contextualSpacing/>
        <w:rPr>
          <w:rFonts w:ascii="Calibri" w:hAnsi="Calibri" w:cs="Calibri"/>
        </w:rPr>
      </w:pPr>
      <w:r w:rsidRPr="00954EC8">
        <w:rPr>
          <w:rFonts w:ascii="Calibri" w:hAnsi="Calibri" w:cs="Calibri"/>
        </w:rPr>
        <w:t>Cover letter outlining career goals</w:t>
      </w:r>
    </w:p>
    <w:p w14:paraId="4A70BF6E" w14:textId="77777777" w:rsidR="00954EC8" w:rsidRPr="00954EC8" w:rsidRDefault="00954EC8" w:rsidP="00954EC8">
      <w:pPr>
        <w:numPr>
          <w:ilvl w:val="0"/>
          <w:numId w:val="4"/>
        </w:numPr>
        <w:spacing w:before="120" w:after="120" w:line="240" w:lineRule="auto"/>
        <w:contextualSpacing/>
        <w:rPr>
          <w:rFonts w:ascii="Calibri" w:hAnsi="Calibri" w:cs="Calibri"/>
        </w:rPr>
      </w:pPr>
      <w:r w:rsidRPr="00954EC8">
        <w:rPr>
          <w:rFonts w:ascii="Calibri" w:hAnsi="Calibri" w:cs="Calibri"/>
        </w:rPr>
        <w:t>Official transcripts from professional studies</w:t>
      </w:r>
    </w:p>
    <w:p w14:paraId="626CC0E4" w14:textId="77777777" w:rsidR="00954EC8" w:rsidRPr="00954EC8" w:rsidRDefault="00954EC8" w:rsidP="00954EC8">
      <w:pPr>
        <w:numPr>
          <w:ilvl w:val="0"/>
          <w:numId w:val="4"/>
        </w:numPr>
        <w:spacing w:before="120" w:after="120" w:line="240" w:lineRule="auto"/>
        <w:contextualSpacing/>
        <w:rPr>
          <w:rFonts w:ascii="Calibri" w:hAnsi="Calibri" w:cs="Calibri"/>
        </w:rPr>
      </w:pPr>
      <w:r w:rsidRPr="00954EC8">
        <w:rPr>
          <w:rFonts w:ascii="Calibri" w:hAnsi="Calibri" w:cs="Calibri"/>
        </w:rPr>
        <w:t>TOEFL scores (if applicable)</w:t>
      </w:r>
    </w:p>
    <w:p w14:paraId="0130D42E" w14:textId="77777777" w:rsidR="00954EC8" w:rsidRPr="00954EC8" w:rsidRDefault="00954EC8" w:rsidP="00954EC8">
      <w:pPr>
        <w:numPr>
          <w:ilvl w:val="0"/>
          <w:numId w:val="4"/>
        </w:numPr>
        <w:spacing w:before="120" w:after="120" w:line="240" w:lineRule="auto"/>
        <w:rPr>
          <w:rFonts w:ascii="Calibri" w:hAnsi="Calibri" w:cs="Calibri"/>
        </w:rPr>
      </w:pPr>
      <w:r w:rsidRPr="00954EC8">
        <w:rPr>
          <w:rFonts w:ascii="Calibri" w:hAnsi="Calibri" w:cs="Calibri"/>
        </w:rPr>
        <w:t>At least 3 letters of reference</w:t>
      </w:r>
    </w:p>
    <w:p w14:paraId="4948AB06" w14:textId="0D0A6ADE" w:rsidR="00954EC8" w:rsidRPr="00954EC8" w:rsidRDefault="00954EC8" w:rsidP="00954EC8">
      <w:pPr>
        <w:spacing w:before="120" w:after="120" w:line="240" w:lineRule="auto"/>
        <w:rPr>
          <w:rFonts w:ascii="Calibri" w:hAnsi="Calibri" w:cs="Calibri"/>
        </w:rPr>
      </w:pPr>
      <w:r w:rsidRPr="00954EC8">
        <w:rPr>
          <w:rFonts w:ascii="Calibri" w:hAnsi="Calibri" w:cs="Calibri"/>
          <w:b/>
          <w:bCs/>
        </w:rPr>
        <w:t>Application Deadline:</w:t>
      </w:r>
      <w:r w:rsidRPr="00954EC8">
        <w:rPr>
          <w:rFonts w:ascii="Calibri" w:hAnsi="Calibri" w:cs="Calibri"/>
        </w:rPr>
        <w:t xml:space="preserve"> For full consideration, applications should be received by September 15, 202</w:t>
      </w:r>
      <w:r w:rsidR="004A2A6B">
        <w:rPr>
          <w:rFonts w:ascii="Calibri" w:hAnsi="Calibri" w:cs="Calibri"/>
        </w:rPr>
        <w:t>5</w:t>
      </w:r>
      <w:r w:rsidRPr="00954EC8">
        <w:rPr>
          <w:rFonts w:ascii="Calibri" w:hAnsi="Calibri" w:cs="Calibri"/>
        </w:rPr>
        <w:t>.</w:t>
      </w:r>
    </w:p>
    <w:p w14:paraId="002DC593" w14:textId="68C40419" w:rsidR="008048ED" w:rsidRDefault="00954EC8" w:rsidP="00954EC8">
      <w:pPr>
        <w:spacing w:before="120" w:after="120" w:line="240" w:lineRule="auto"/>
        <w:rPr>
          <w:rFonts w:ascii="Calibri" w:hAnsi="Calibri" w:cs="Calibri"/>
        </w:rPr>
      </w:pPr>
      <w:r w:rsidRPr="00954EC8">
        <w:rPr>
          <w:rFonts w:ascii="Calibri" w:hAnsi="Calibri" w:cs="Calibri"/>
          <w:b/>
          <w:bCs/>
        </w:rPr>
        <w:t>How to Apply:</w:t>
      </w:r>
      <w:r w:rsidRPr="00954EC8">
        <w:rPr>
          <w:rFonts w:ascii="Calibri" w:hAnsi="Calibri" w:cs="Calibri"/>
        </w:rPr>
        <w:t xml:space="preserve"> </w:t>
      </w:r>
      <w:r w:rsidR="009076E9">
        <w:rPr>
          <w:rFonts w:ascii="Calibri" w:hAnsi="Calibri" w:cs="Calibri"/>
        </w:rPr>
        <w:t xml:space="preserve"> Applicants can apply online at </w:t>
      </w:r>
      <w:hyperlink r:id="rId6" w:history="1">
        <w:r w:rsidR="008048ED" w:rsidRPr="00F9107C">
          <w:rPr>
            <w:rStyle w:val="Hyperlink"/>
            <w:rFonts w:ascii="Calibri" w:hAnsi="Calibri" w:cs="Calibri"/>
          </w:rPr>
          <w:t>https://jobs.okstate.edu</w:t>
        </w:r>
      </w:hyperlink>
    </w:p>
    <w:p w14:paraId="3D6C9061" w14:textId="46A9D7B8" w:rsidR="00954EC8" w:rsidRPr="00954EC8" w:rsidRDefault="00954EC8" w:rsidP="00954EC8">
      <w:pPr>
        <w:spacing w:before="120" w:after="120" w:line="240" w:lineRule="auto"/>
        <w:rPr>
          <w:rFonts w:ascii="Calibri" w:hAnsi="Calibri" w:cs="Calibri"/>
        </w:rPr>
      </w:pPr>
      <w:r w:rsidRPr="00954EC8">
        <w:rPr>
          <w:rFonts w:ascii="Calibri" w:hAnsi="Calibri" w:cs="Calibri"/>
          <w:b/>
          <w:bCs/>
        </w:rPr>
        <w:t>Inquiries:</w:t>
      </w:r>
      <w:r w:rsidRPr="00954EC8">
        <w:rPr>
          <w:rFonts w:ascii="Calibri" w:hAnsi="Calibri" w:cs="Calibri"/>
        </w:rPr>
        <w:t xml:space="preserve"> Please direct inquiries to Dr. Valerie McElliott, Residency Coordinator</w:t>
      </w:r>
      <w:r>
        <w:rPr>
          <w:rFonts w:ascii="Calibri" w:hAnsi="Calibri" w:cs="Calibri"/>
        </w:rPr>
        <w:t xml:space="preserve"> </w:t>
      </w:r>
      <w:r w:rsidRPr="00954EC8">
        <w:rPr>
          <w:rFonts w:ascii="Calibri" w:hAnsi="Calibri" w:cs="Calibri"/>
        </w:rPr>
        <w:t>(</w:t>
      </w:r>
      <w:hyperlink r:id="rId7" w:history="1">
        <w:r w:rsidR="008048ED" w:rsidRPr="00F9107C">
          <w:rPr>
            <w:rStyle w:val="Hyperlink"/>
            <w:rFonts w:ascii="Calibri" w:hAnsi="Calibri" w:cs="Calibri"/>
          </w:rPr>
          <w:t>vmcelli@okstate.edu</w:t>
        </w:r>
      </w:hyperlink>
      <w:r w:rsidRPr="00954EC8">
        <w:rPr>
          <w:rFonts w:ascii="Calibri" w:hAnsi="Calibri" w:cs="Calibri"/>
        </w:rPr>
        <w:t>).</w:t>
      </w:r>
    </w:p>
    <w:p w14:paraId="08EB9CE7" w14:textId="77777777" w:rsidR="00954EC8" w:rsidRPr="00954EC8" w:rsidRDefault="00954EC8" w:rsidP="00954EC8">
      <w:pPr>
        <w:spacing w:before="120" w:after="120" w:line="240" w:lineRule="auto"/>
        <w:rPr>
          <w:rFonts w:ascii="Calibri" w:hAnsi="Calibri" w:cs="Calibri"/>
        </w:rPr>
      </w:pPr>
      <w:r w:rsidRPr="00954EC8">
        <w:rPr>
          <w:rFonts w:ascii="Calibri" w:hAnsi="Calibri" w:cs="Calibri"/>
          <w:b/>
          <w:bCs/>
        </w:rPr>
        <w:t>Note for International Candidates:</w:t>
      </w:r>
      <w:r w:rsidRPr="00954EC8">
        <w:rPr>
          <w:rFonts w:ascii="Calibri" w:hAnsi="Calibri" w:cs="Calibri"/>
        </w:rPr>
        <w:t xml:space="preserve"> Currently, our ability to sponsor candidates requiring work authorization for the U.S. is limited.</w:t>
      </w:r>
    </w:p>
    <w:p w14:paraId="2F0DD490" w14:textId="5A4CA139" w:rsidR="00CB5A90" w:rsidRPr="00954EC8" w:rsidRDefault="00954EC8" w:rsidP="00954EC8">
      <w:pPr>
        <w:spacing w:before="120" w:after="120" w:line="240" w:lineRule="auto"/>
        <w:rPr>
          <w:rFonts w:ascii="Calibri" w:hAnsi="Calibri" w:cs="Calibri"/>
        </w:rPr>
      </w:pPr>
      <w:r w:rsidRPr="00954EC8">
        <w:rPr>
          <w:rFonts w:ascii="Calibri" w:hAnsi="Calibri" w:cs="Calibri"/>
          <w:b/>
          <w:bCs/>
        </w:rPr>
        <w:t>Equal Opportunity Employer:</w:t>
      </w:r>
      <w:r w:rsidRPr="00954EC8">
        <w:rPr>
          <w:rFonts w:ascii="Calibri" w:hAnsi="Calibri" w:cs="Calibri"/>
        </w:rPr>
        <w:t xml:space="preserve"> Oklahoma State University is an equal opportunity employer and complies with all applicable federal and state laws regarding non-discrimination and affirmative action. OSU is committed to a policy of equal opportunity for all individuals and does not discriminate based on race, religion, age, sex, color, national origin, marital status, sexual orientation, gender identity/expression, disability, or veteran status. For more information, visit </w:t>
      </w:r>
      <w:hyperlink r:id="rId8" w:tgtFrame="_new" w:history="1">
        <w:r w:rsidRPr="00954EC8">
          <w:rPr>
            <w:rStyle w:val="Hyperlink"/>
            <w:rFonts w:ascii="Calibri" w:hAnsi="Calibri" w:cs="Calibri"/>
          </w:rPr>
          <w:t>OSU EEO</w:t>
        </w:r>
      </w:hyperlink>
      <w:r w:rsidRPr="00954EC8">
        <w:rPr>
          <w:rFonts w:ascii="Calibri" w:hAnsi="Calibri" w:cs="Calibri"/>
        </w:rPr>
        <w:t>.</w:t>
      </w:r>
    </w:p>
    <w:sectPr w:rsidR="00CB5A90" w:rsidRPr="00954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176E"/>
    <w:multiLevelType w:val="multilevel"/>
    <w:tmpl w:val="39AE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B1726"/>
    <w:multiLevelType w:val="multilevel"/>
    <w:tmpl w:val="8032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E5640"/>
    <w:multiLevelType w:val="multilevel"/>
    <w:tmpl w:val="2C9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FB6"/>
    <w:multiLevelType w:val="multilevel"/>
    <w:tmpl w:val="7D2C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C8"/>
    <w:rsid w:val="00102E22"/>
    <w:rsid w:val="00133C26"/>
    <w:rsid w:val="00195B9A"/>
    <w:rsid w:val="002E6947"/>
    <w:rsid w:val="00331CB1"/>
    <w:rsid w:val="004129C0"/>
    <w:rsid w:val="00467B9A"/>
    <w:rsid w:val="00483DE3"/>
    <w:rsid w:val="004A2A6B"/>
    <w:rsid w:val="005C422D"/>
    <w:rsid w:val="00681CC4"/>
    <w:rsid w:val="008048ED"/>
    <w:rsid w:val="008B5117"/>
    <w:rsid w:val="008C3C8F"/>
    <w:rsid w:val="009076E9"/>
    <w:rsid w:val="00954EC8"/>
    <w:rsid w:val="00AD5B47"/>
    <w:rsid w:val="00B527BC"/>
    <w:rsid w:val="00BD1CB1"/>
    <w:rsid w:val="00C40DAA"/>
    <w:rsid w:val="00C50B72"/>
    <w:rsid w:val="00C80838"/>
    <w:rsid w:val="00CA34A2"/>
    <w:rsid w:val="00CB5A90"/>
    <w:rsid w:val="00CD5DF2"/>
    <w:rsid w:val="00D11DD0"/>
    <w:rsid w:val="00D2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A40A7"/>
  <w15:chartTrackingRefBased/>
  <w15:docId w15:val="{A2145967-C269-4194-B017-85EA838D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EC8"/>
    <w:rPr>
      <w:rFonts w:eastAsiaTheme="majorEastAsia" w:cstheme="majorBidi"/>
      <w:color w:val="272727" w:themeColor="text1" w:themeTint="D8"/>
    </w:rPr>
  </w:style>
  <w:style w:type="paragraph" w:styleId="Title">
    <w:name w:val="Title"/>
    <w:basedOn w:val="Normal"/>
    <w:next w:val="Normal"/>
    <w:link w:val="TitleChar"/>
    <w:uiPriority w:val="10"/>
    <w:qFormat/>
    <w:rsid w:val="00954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EC8"/>
    <w:pPr>
      <w:spacing w:before="160"/>
      <w:jc w:val="center"/>
    </w:pPr>
    <w:rPr>
      <w:i/>
      <w:iCs/>
      <w:color w:val="404040" w:themeColor="text1" w:themeTint="BF"/>
    </w:rPr>
  </w:style>
  <w:style w:type="character" w:customStyle="1" w:styleId="QuoteChar">
    <w:name w:val="Quote Char"/>
    <w:basedOn w:val="DefaultParagraphFont"/>
    <w:link w:val="Quote"/>
    <w:uiPriority w:val="29"/>
    <w:rsid w:val="00954EC8"/>
    <w:rPr>
      <w:i/>
      <w:iCs/>
      <w:color w:val="404040" w:themeColor="text1" w:themeTint="BF"/>
    </w:rPr>
  </w:style>
  <w:style w:type="paragraph" w:styleId="ListParagraph">
    <w:name w:val="List Paragraph"/>
    <w:basedOn w:val="Normal"/>
    <w:uiPriority w:val="34"/>
    <w:qFormat/>
    <w:rsid w:val="00954EC8"/>
    <w:pPr>
      <w:ind w:left="720"/>
      <w:contextualSpacing/>
    </w:pPr>
  </w:style>
  <w:style w:type="character" w:styleId="IntenseEmphasis">
    <w:name w:val="Intense Emphasis"/>
    <w:basedOn w:val="DefaultParagraphFont"/>
    <w:uiPriority w:val="21"/>
    <w:qFormat/>
    <w:rsid w:val="00954EC8"/>
    <w:rPr>
      <w:i/>
      <w:iCs/>
      <w:color w:val="0F4761" w:themeColor="accent1" w:themeShade="BF"/>
    </w:rPr>
  </w:style>
  <w:style w:type="paragraph" w:styleId="IntenseQuote">
    <w:name w:val="Intense Quote"/>
    <w:basedOn w:val="Normal"/>
    <w:next w:val="Normal"/>
    <w:link w:val="IntenseQuoteChar"/>
    <w:uiPriority w:val="30"/>
    <w:qFormat/>
    <w:rsid w:val="00954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EC8"/>
    <w:rPr>
      <w:i/>
      <w:iCs/>
      <w:color w:val="0F4761" w:themeColor="accent1" w:themeShade="BF"/>
    </w:rPr>
  </w:style>
  <w:style w:type="character" w:styleId="IntenseReference">
    <w:name w:val="Intense Reference"/>
    <w:basedOn w:val="DefaultParagraphFont"/>
    <w:uiPriority w:val="32"/>
    <w:qFormat/>
    <w:rsid w:val="00954EC8"/>
    <w:rPr>
      <w:b/>
      <w:bCs/>
      <w:smallCaps/>
      <w:color w:val="0F4761" w:themeColor="accent1" w:themeShade="BF"/>
      <w:spacing w:val="5"/>
    </w:rPr>
  </w:style>
  <w:style w:type="character" w:styleId="Hyperlink">
    <w:name w:val="Hyperlink"/>
    <w:basedOn w:val="DefaultParagraphFont"/>
    <w:uiPriority w:val="99"/>
    <w:unhideWhenUsed/>
    <w:rsid w:val="00954EC8"/>
    <w:rPr>
      <w:color w:val="467886" w:themeColor="hyperlink"/>
      <w:u w:val="single"/>
    </w:rPr>
  </w:style>
  <w:style w:type="character" w:styleId="UnresolvedMention">
    <w:name w:val="Unresolved Mention"/>
    <w:basedOn w:val="DefaultParagraphFont"/>
    <w:uiPriority w:val="99"/>
    <w:semiHidden/>
    <w:unhideWhenUsed/>
    <w:rsid w:val="00954EC8"/>
    <w:rPr>
      <w:color w:val="605E5C"/>
      <w:shd w:val="clear" w:color="auto" w:fill="E1DFDD"/>
    </w:rPr>
  </w:style>
  <w:style w:type="paragraph" w:styleId="Revision">
    <w:name w:val="Revision"/>
    <w:hidden/>
    <w:uiPriority w:val="99"/>
    <w:semiHidden/>
    <w:rsid w:val="00CA34A2"/>
    <w:pPr>
      <w:spacing w:after="0" w:line="240" w:lineRule="auto"/>
    </w:pPr>
  </w:style>
  <w:style w:type="character" w:styleId="CommentReference">
    <w:name w:val="annotation reference"/>
    <w:basedOn w:val="DefaultParagraphFont"/>
    <w:uiPriority w:val="99"/>
    <w:semiHidden/>
    <w:unhideWhenUsed/>
    <w:rsid w:val="00CA34A2"/>
    <w:rPr>
      <w:sz w:val="16"/>
      <w:szCs w:val="16"/>
    </w:rPr>
  </w:style>
  <w:style w:type="paragraph" w:styleId="CommentText">
    <w:name w:val="annotation text"/>
    <w:basedOn w:val="Normal"/>
    <w:link w:val="CommentTextChar"/>
    <w:uiPriority w:val="99"/>
    <w:unhideWhenUsed/>
    <w:rsid w:val="00CA34A2"/>
    <w:pPr>
      <w:spacing w:line="240" w:lineRule="auto"/>
    </w:pPr>
    <w:rPr>
      <w:sz w:val="20"/>
      <w:szCs w:val="20"/>
    </w:rPr>
  </w:style>
  <w:style w:type="character" w:customStyle="1" w:styleId="CommentTextChar">
    <w:name w:val="Comment Text Char"/>
    <w:basedOn w:val="DefaultParagraphFont"/>
    <w:link w:val="CommentText"/>
    <w:uiPriority w:val="99"/>
    <w:rsid w:val="00CA34A2"/>
    <w:rPr>
      <w:sz w:val="20"/>
      <w:szCs w:val="20"/>
    </w:rPr>
  </w:style>
  <w:style w:type="paragraph" w:styleId="CommentSubject">
    <w:name w:val="annotation subject"/>
    <w:basedOn w:val="CommentText"/>
    <w:next w:val="CommentText"/>
    <w:link w:val="CommentSubjectChar"/>
    <w:uiPriority w:val="99"/>
    <w:semiHidden/>
    <w:unhideWhenUsed/>
    <w:rsid w:val="00CA34A2"/>
    <w:rPr>
      <w:b/>
      <w:bCs/>
    </w:rPr>
  </w:style>
  <w:style w:type="character" w:customStyle="1" w:styleId="CommentSubjectChar">
    <w:name w:val="Comment Subject Char"/>
    <w:basedOn w:val="CommentTextChar"/>
    <w:link w:val="CommentSubject"/>
    <w:uiPriority w:val="99"/>
    <w:semiHidden/>
    <w:rsid w:val="00CA34A2"/>
    <w:rPr>
      <w:b/>
      <w:bCs/>
      <w:sz w:val="20"/>
      <w:szCs w:val="20"/>
    </w:rPr>
  </w:style>
  <w:style w:type="character" w:styleId="FollowedHyperlink">
    <w:name w:val="FollowedHyperlink"/>
    <w:basedOn w:val="DefaultParagraphFont"/>
    <w:uiPriority w:val="99"/>
    <w:semiHidden/>
    <w:unhideWhenUsed/>
    <w:rsid w:val="00133C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o.okstate.edu" TargetMode="External"/><Relationship Id="rId3" Type="http://schemas.openxmlformats.org/officeDocument/2006/relationships/settings" Target="settings.xml"/><Relationship Id="rId7" Type="http://schemas.openxmlformats.org/officeDocument/2006/relationships/hyperlink" Target="mailto:vmcelli@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okstate.edu" TargetMode="External"/><Relationship Id="rId5" Type="http://schemas.openxmlformats.org/officeDocument/2006/relationships/hyperlink" Target="https://wellness.okstate.edu/recreation/facilities/colvi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2370</Characters>
  <Application>Microsoft Office Word</Application>
  <DocSecurity>0</DocSecurity>
  <Lines>43</Lines>
  <Paragraphs>33</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Theresa</dc:creator>
  <cp:keywords/>
  <dc:description/>
  <cp:lastModifiedBy>Sisney, Gayle</cp:lastModifiedBy>
  <cp:revision>3</cp:revision>
  <dcterms:created xsi:type="dcterms:W3CDTF">2025-07-08T18:58:00Z</dcterms:created>
  <dcterms:modified xsi:type="dcterms:W3CDTF">2025-07-23T14:48:00Z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d2996137-70c4-439a-9ebd-86ee37917cad</vt:lpwstr>
  </property>
</Properties>
</file>