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5C564" w14:textId="77777777" w:rsidR="004F26E2" w:rsidRDefault="008E677C" w:rsidP="008E677C">
      <w:pPr>
        <w:rPr>
          <w:b/>
          <w:bCs/>
        </w:rPr>
      </w:pPr>
      <w:bookmarkStart w:id="0" w:name="_GoBack"/>
      <w:bookmarkEnd w:id="0"/>
      <w:r w:rsidRPr="008E677C">
        <w:rPr>
          <w:b/>
          <w:bCs/>
        </w:rPr>
        <w:t>Veterinary Diagnostic Pathologist</w:t>
      </w:r>
    </w:p>
    <w:p w14:paraId="5FEBC7DA" w14:textId="77777777" w:rsidR="004F26E2" w:rsidRDefault="008E677C" w:rsidP="008E677C">
      <w:pPr>
        <w:rPr>
          <w:b/>
          <w:bCs/>
        </w:rPr>
      </w:pPr>
      <w:r w:rsidRPr="008E677C">
        <w:rPr>
          <w:b/>
          <w:bCs/>
        </w:rPr>
        <w:t>Assistant or Associate Professor</w:t>
      </w:r>
      <w:r w:rsidRPr="008E677C">
        <w:rPr>
          <w:b/>
          <w:bCs/>
        </w:rPr>
        <w:br/>
      </w:r>
      <w:r w:rsidR="004F26E2" w:rsidRPr="008E677C">
        <w:rPr>
          <w:b/>
          <w:bCs/>
        </w:rPr>
        <w:t xml:space="preserve">School of Veterinary Medicine and Biomedical Sciences </w:t>
      </w:r>
    </w:p>
    <w:p w14:paraId="3123471B" w14:textId="30D508EA" w:rsidR="004F26E2" w:rsidRPr="004F26E2" w:rsidRDefault="008E677C" w:rsidP="008E677C">
      <w:pPr>
        <w:rPr>
          <w:b/>
          <w:bCs/>
        </w:rPr>
      </w:pPr>
      <w:r w:rsidRPr="008E677C">
        <w:rPr>
          <w:b/>
          <w:bCs/>
        </w:rPr>
        <w:t>University of Nebraska–Lincoln</w:t>
      </w:r>
    </w:p>
    <w:p w14:paraId="08D81F56" w14:textId="77777777" w:rsidR="004F26E2" w:rsidRDefault="004F26E2" w:rsidP="008E677C"/>
    <w:p w14:paraId="140DA04A" w14:textId="5A943CF0" w:rsidR="008E677C" w:rsidRPr="008E677C" w:rsidRDefault="008E677C" w:rsidP="008E677C">
      <w:r w:rsidRPr="008E677C">
        <w:t>The School of Veterinary Medicine and Biomedical Sciences (SVMBS) at the University of Nebraska–Lincoln (UNL), within the Institute of Agriculture and Natural Resources (IANR), invites applications for a tenure-track, 12-month faculty position in Veterinary Diagnostic Pathology at the rank of Assistant or Associate Professor. This position is based in Lincoln, Nebraska</w:t>
      </w:r>
      <w:r w:rsidR="00FD0483">
        <w:t>, on UNL’s East Campus (</w:t>
      </w:r>
      <w:hyperlink r:id="rId8" w:history="1">
        <w:r w:rsidR="00FD0483" w:rsidRPr="00E4063C">
          <w:rPr>
            <w:rStyle w:val="Hyperlink"/>
          </w:rPr>
          <w:t>https://vbms.unl.edu/veterinary-diagnostic-center/contact/</w:t>
        </w:r>
      </w:hyperlink>
      <w:r w:rsidR="00FD0483">
        <w:t>).</w:t>
      </w:r>
    </w:p>
    <w:p w14:paraId="69CAE509" w14:textId="77C3CA14" w:rsidR="008E677C" w:rsidRDefault="008E677C" w:rsidP="008E677C">
      <w:r w:rsidRPr="008E677C">
        <w:br/>
        <w:t>This is an outstanding opportunity to contribute to a high-impact veterinary diagnostic service, participate in the education of future veterinarians, and engage in scholarly activities aligned with the land-grant mission of UNL. The successful candidate will join a collaborative academic and clinical environment that values collegiality, service, and translational scholarship.</w:t>
      </w:r>
    </w:p>
    <w:p w14:paraId="17F7E91F" w14:textId="77777777" w:rsidR="004F26E2" w:rsidRPr="008E677C" w:rsidRDefault="004F26E2" w:rsidP="008E677C"/>
    <w:p w14:paraId="27C18647" w14:textId="5BA33E77" w:rsidR="008E677C" w:rsidRPr="008E677C" w:rsidRDefault="008E677C" w:rsidP="008E677C">
      <w:r w:rsidRPr="008E677C">
        <w:t xml:space="preserve">The </w:t>
      </w:r>
      <w:r w:rsidR="004F26E2">
        <w:t>Veterinary Diagnostic Pathologist</w:t>
      </w:r>
      <w:r w:rsidRPr="008E677C">
        <w:t xml:space="preserve"> will:</w:t>
      </w:r>
    </w:p>
    <w:p w14:paraId="46491CDF" w14:textId="03E0FFB2" w:rsidR="008E677C" w:rsidRPr="008E677C" w:rsidRDefault="008E677C" w:rsidP="008E677C">
      <w:pPr>
        <w:numPr>
          <w:ilvl w:val="0"/>
          <w:numId w:val="1"/>
        </w:numPr>
      </w:pPr>
      <w:r w:rsidRPr="008E677C">
        <w:t xml:space="preserve">Provide diagnostic pathology service through the </w:t>
      </w:r>
      <w:hyperlink r:id="rId9" w:history="1">
        <w:r w:rsidRPr="008E677C">
          <w:rPr>
            <w:rStyle w:val="Hyperlink"/>
          </w:rPr>
          <w:t>Veterinary Diagnostic Center</w:t>
        </w:r>
      </w:hyperlink>
      <w:r w:rsidRPr="008E677C">
        <w:t>, contributing expertise in case evaluation, interpretation, and consultation.</w:t>
      </w:r>
    </w:p>
    <w:p w14:paraId="7DE570FF" w14:textId="77777777" w:rsidR="008E677C" w:rsidRPr="008E677C" w:rsidRDefault="008E677C" w:rsidP="008E677C">
      <w:pPr>
        <w:numPr>
          <w:ilvl w:val="0"/>
          <w:numId w:val="1"/>
        </w:numPr>
      </w:pPr>
      <w:r w:rsidRPr="008E677C">
        <w:t>Participate in teaching within the Professional Program in Veterinary Medicine (PPVM), including professional and clinical instruction in pathology.</w:t>
      </w:r>
    </w:p>
    <w:p w14:paraId="662CEC9B" w14:textId="77777777" w:rsidR="008E677C" w:rsidRPr="008E677C" w:rsidRDefault="008E677C" w:rsidP="008E677C">
      <w:pPr>
        <w:numPr>
          <w:ilvl w:val="0"/>
          <w:numId w:val="1"/>
        </w:numPr>
      </w:pPr>
      <w:r w:rsidRPr="008E677C">
        <w:t>Engage in scholarly and applied research arising from diagnostic service, teaching, and opportunities to collaborate with other researchers in SVMBS, Animal Science and other disciplines.</w:t>
      </w:r>
    </w:p>
    <w:p w14:paraId="647DEDD1" w14:textId="04EA88DD" w:rsidR="008E677C" w:rsidRPr="008E677C" w:rsidRDefault="008E677C" w:rsidP="008E677C">
      <w:pPr>
        <w:numPr>
          <w:ilvl w:val="0"/>
          <w:numId w:val="1"/>
        </w:numPr>
      </w:pPr>
      <w:r w:rsidRPr="008E677C">
        <w:t xml:space="preserve">Contribute to </w:t>
      </w:r>
      <w:r w:rsidR="004F26E2">
        <w:t xml:space="preserve">the </w:t>
      </w:r>
      <w:r w:rsidRPr="008E677C">
        <w:t>mentorship of residents, trainees, and students.</w:t>
      </w:r>
    </w:p>
    <w:p w14:paraId="4E196043" w14:textId="77777777" w:rsidR="008E677C" w:rsidRPr="008E677C" w:rsidRDefault="008E677C" w:rsidP="008E677C">
      <w:r w:rsidRPr="008E677C">
        <w:br/>
        <w:t>The expected effort distribution is 80% clinical diagnostic service and scholarship and 20% teaching.</w:t>
      </w:r>
      <w:r w:rsidRPr="008E677C">
        <w:br/>
      </w:r>
    </w:p>
    <w:p w14:paraId="3E8ED56A" w14:textId="77777777" w:rsidR="008E677C" w:rsidRPr="008E677C" w:rsidRDefault="008E677C" w:rsidP="008E677C">
      <w:r w:rsidRPr="008E677C">
        <w:t>SVMBS and IANR provide a strong interdisciplinary setting that encourages:</w:t>
      </w:r>
    </w:p>
    <w:p w14:paraId="089E0CA4" w14:textId="34913EDB" w:rsidR="008E677C" w:rsidRPr="008E677C" w:rsidRDefault="008E677C" w:rsidP="008E677C">
      <w:pPr>
        <w:numPr>
          <w:ilvl w:val="0"/>
          <w:numId w:val="2"/>
        </w:numPr>
      </w:pPr>
      <w:r w:rsidRPr="008E677C">
        <w:t>Collaboration across diagnostic, research, teaching, and Extension programs</w:t>
      </w:r>
      <w:r w:rsidR="004F26E2">
        <w:t>.</w:t>
      </w:r>
    </w:p>
    <w:p w14:paraId="3257ADD8" w14:textId="432536B8" w:rsidR="008E677C" w:rsidRPr="008E677C" w:rsidRDefault="008E677C" w:rsidP="008E677C">
      <w:pPr>
        <w:numPr>
          <w:ilvl w:val="0"/>
          <w:numId w:val="2"/>
        </w:numPr>
      </w:pPr>
      <w:r w:rsidRPr="008E677C">
        <w:t>Engagement with stakeholders, agencies, and industry partners</w:t>
      </w:r>
      <w:r w:rsidR="004F26E2">
        <w:t>.</w:t>
      </w:r>
    </w:p>
    <w:p w14:paraId="68B50F22" w14:textId="05B0FE8C" w:rsidR="008E677C" w:rsidRPr="008E677C" w:rsidRDefault="008E677C" w:rsidP="008E677C">
      <w:pPr>
        <w:numPr>
          <w:ilvl w:val="0"/>
          <w:numId w:val="2"/>
        </w:numPr>
      </w:pPr>
      <w:r w:rsidRPr="008E677C">
        <w:t>Development of externally supported scholarly and diagnostic initiatives</w:t>
      </w:r>
      <w:r w:rsidR="004F26E2">
        <w:t>.</w:t>
      </w:r>
    </w:p>
    <w:p w14:paraId="05127920" w14:textId="72220232" w:rsidR="008E677C" w:rsidRPr="008E677C" w:rsidRDefault="008E677C" w:rsidP="008E677C">
      <w:pPr>
        <w:numPr>
          <w:ilvl w:val="0"/>
          <w:numId w:val="2"/>
        </w:numPr>
      </w:pPr>
      <w:r w:rsidRPr="008E677C">
        <w:t>Translation of diagnostic and research findings into educational and outreach products</w:t>
      </w:r>
      <w:r w:rsidR="004F26E2">
        <w:t>.</w:t>
      </w:r>
    </w:p>
    <w:p w14:paraId="30BD7813" w14:textId="77777777" w:rsidR="008E677C" w:rsidRPr="008E677C" w:rsidRDefault="008E677C" w:rsidP="008E677C"/>
    <w:p w14:paraId="0448E44D" w14:textId="5E05BE52" w:rsidR="008E677C" w:rsidRPr="008E677C" w:rsidRDefault="008E677C" w:rsidP="008E677C">
      <w:pPr>
        <w:rPr>
          <w:b/>
          <w:bCs/>
        </w:rPr>
      </w:pPr>
      <w:r w:rsidRPr="008E677C">
        <w:rPr>
          <w:b/>
          <w:bCs/>
        </w:rPr>
        <w:t xml:space="preserve">Required </w:t>
      </w:r>
      <w:r w:rsidR="00FD0483" w:rsidRPr="00FD0483">
        <w:rPr>
          <w:b/>
          <w:bCs/>
        </w:rPr>
        <w:t>Q</w:t>
      </w:r>
      <w:r w:rsidRPr="008E677C">
        <w:rPr>
          <w:b/>
          <w:bCs/>
        </w:rPr>
        <w:t>ualifications</w:t>
      </w:r>
    </w:p>
    <w:p w14:paraId="7B6B16C4" w14:textId="037CB1EB" w:rsidR="008E677C" w:rsidRPr="008E677C" w:rsidRDefault="008E677C" w:rsidP="008E677C">
      <w:pPr>
        <w:numPr>
          <w:ilvl w:val="0"/>
          <w:numId w:val="3"/>
        </w:numPr>
      </w:pPr>
      <w:r w:rsidRPr="008E677C">
        <w:t>DVM degree from an AVMA</w:t>
      </w:r>
      <w:r w:rsidR="00FD0483">
        <w:t>-</w:t>
      </w:r>
      <w:r w:rsidRPr="008E677C">
        <w:t>accredited institution or successful completion of an educational equivalency certification program.</w:t>
      </w:r>
    </w:p>
    <w:p w14:paraId="2A511885" w14:textId="77777777" w:rsidR="00FD0483" w:rsidRDefault="008E677C" w:rsidP="008E677C">
      <w:pPr>
        <w:numPr>
          <w:ilvl w:val="0"/>
          <w:numId w:val="3"/>
        </w:numPr>
      </w:pPr>
      <w:r w:rsidRPr="008E677C">
        <w:t>Eligibility to obtain a license to practice veterinary medicine in Nebraska with</w:t>
      </w:r>
      <w:r w:rsidR="00FD0483">
        <w:t xml:space="preserve"> </w:t>
      </w:r>
      <w:r w:rsidRPr="008E677C">
        <w:t>USDA</w:t>
      </w:r>
      <w:r w:rsidR="00FD0483">
        <w:t xml:space="preserve"> </w:t>
      </w:r>
      <w:r w:rsidRPr="008E677C">
        <w:t>APHIS</w:t>
      </w:r>
      <w:r w:rsidR="00FD0483">
        <w:t xml:space="preserve"> </w:t>
      </w:r>
      <w:r w:rsidRPr="008E677C">
        <w:t>accreditation.</w:t>
      </w:r>
      <w:r w:rsidR="00FD0483">
        <w:t xml:space="preserve"> </w:t>
      </w:r>
    </w:p>
    <w:p w14:paraId="221B857B" w14:textId="327A2E61" w:rsidR="008E677C" w:rsidRPr="008E677C" w:rsidRDefault="008E677C" w:rsidP="008E677C">
      <w:pPr>
        <w:numPr>
          <w:ilvl w:val="0"/>
          <w:numId w:val="3"/>
        </w:numPr>
      </w:pPr>
      <w:r w:rsidRPr="008E677C">
        <w:t>Completion of a residency or similar scholarly training program leading to eligibility for Phase I and Phase II of the American College of Veterinary Pathologists (ACVP) board certifying examination</w:t>
      </w:r>
      <w:r w:rsidR="00FD0483">
        <w:t xml:space="preserve">; </w:t>
      </w:r>
      <w:r w:rsidR="00FD0483" w:rsidRPr="00FD0483">
        <w:rPr>
          <w:b/>
          <w:bCs/>
        </w:rPr>
        <w:t>OR</w:t>
      </w:r>
      <w:r w:rsidRPr="008E677C">
        <w:t xml:space="preserve"> European College of Veterinary Pathologists (ECVP) equivalent</w:t>
      </w:r>
      <w:r w:rsidR="00FD0483">
        <w:t>;</w:t>
      </w:r>
      <w:r w:rsidRPr="008E677C">
        <w:t xml:space="preserve"> </w:t>
      </w:r>
      <w:r w:rsidR="00FD0483" w:rsidRPr="00FD0483">
        <w:rPr>
          <w:b/>
          <w:bCs/>
        </w:rPr>
        <w:t>OR</w:t>
      </w:r>
      <w:r w:rsidRPr="008E677C">
        <w:t xml:space="preserve"> MS degree or Ph</w:t>
      </w:r>
      <w:r w:rsidR="00FD0483">
        <w:t>.</w:t>
      </w:r>
      <w:r w:rsidRPr="008E677C">
        <w:t>D</w:t>
      </w:r>
      <w:r w:rsidR="00FD0483">
        <w:t>.</w:t>
      </w:r>
      <w:r w:rsidRPr="008E677C">
        <w:t xml:space="preserve"> degree in a relevant field of study</w:t>
      </w:r>
      <w:r w:rsidR="00FD0483">
        <w:t>.</w:t>
      </w:r>
    </w:p>
    <w:p w14:paraId="14DC891E" w14:textId="575F5755" w:rsidR="008E677C" w:rsidRPr="008E677C" w:rsidRDefault="008E677C" w:rsidP="008E677C">
      <w:pPr>
        <w:numPr>
          <w:ilvl w:val="0"/>
          <w:numId w:val="3"/>
        </w:numPr>
      </w:pPr>
      <w:r w:rsidRPr="008E677C">
        <w:t xml:space="preserve">Experience and qualifications sufficient for </w:t>
      </w:r>
      <w:r w:rsidR="00FD0483">
        <w:t xml:space="preserve">an </w:t>
      </w:r>
      <w:r w:rsidRPr="008E677C">
        <w:t>appointment at the rank of assistant or associate professor with tenure.</w:t>
      </w:r>
    </w:p>
    <w:p w14:paraId="6B84F7AC" w14:textId="6E09492D" w:rsidR="008E677C" w:rsidRPr="008E677C" w:rsidRDefault="008E677C" w:rsidP="008E677C">
      <w:pPr>
        <w:numPr>
          <w:ilvl w:val="0"/>
          <w:numId w:val="3"/>
        </w:numPr>
      </w:pPr>
      <w:r w:rsidRPr="008E677C">
        <w:t>Three years of experience in veterinary diagnostic laboratory service or relevant work</w:t>
      </w:r>
      <w:r w:rsidR="00FD0483">
        <w:t xml:space="preserve"> experience. R</w:t>
      </w:r>
      <w:r w:rsidRPr="008E677C">
        <w:t>elevant work experience could include pathology training programs and private veterinary practice</w:t>
      </w:r>
      <w:r w:rsidR="00FD0483">
        <w:t>.</w:t>
      </w:r>
    </w:p>
    <w:p w14:paraId="671E6F07" w14:textId="1BD110DA" w:rsidR="008E677C" w:rsidRPr="008E677C" w:rsidRDefault="008E677C" w:rsidP="008E677C">
      <w:pPr>
        <w:rPr>
          <w:b/>
          <w:bCs/>
        </w:rPr>
      </w:pPr>
      <w:r w:rsidRPr="008E677C">
        <w:br/>
      </w:r>
      <w:r w:rsidRPr="008E677C">
        <w:rPr>
          <w:b/>
          <w:bCs/>
        </w:rPr>
        <w:t xml:space="preserve">Preferred </w:t>
      </w:r>
      <w:r w:rsidR="00FD0483" w:rsidRPr="00FD0483">
        <w:rPr>
          <w:b/>
          <w:bCs/>
        </w:rPr>
        <w:t>Q</w:t>
      </w:r>
      <w:r w:rsidRPr="008E677C">
        <w:rPr>
          <w:b/>
          <w:bCs/>
        </w:rPr>
        <w:t>ualifications</w:t>
      </w:r>
    </w:p>
    <w:p w14:paraId="15964EF7" w14:textId="77777777" w:rsidR="008E677C" w:rsidRPr="008E677C" w:rsidRDefault="008E677C" w:rsidP="008E677C">
      <w:pPr>
        <w:numPr>
          <w:ilvl w:val="0"/>
          <w:numId w:val="4"/>
        </w:numPr>
      </w:pPr>
      <w:r w:rsidRPr="008E677C">
        <w:t>Board certification in veterinary pathology (ACVP or ECVP).</w:t>
      </w:r>
    </w:p>
    <w:p w14:paraId="42601107" w14:textId="54DB8FAB" w:rsidR="008E677C" w:rsidRPr="008E677C" w:rsidRDefault="008E677C" w:rsidP="008E677C">
      <w:pPr>
        <w:numPr>
          <w:ilvl w:val="0"/>
          <w:numId w:val="4"/>
        </w:numPr>
      </w:pPr>
      <w:r w:rsidRPr="008E677C">
        <w:t>Ph</w:t>
      </w:r>
      <w:r w:rsidR="00FD0483">
        <w:t>.</w:t>
      </w:r>
      <w:r w:rsidRPr="008E677C">
        <w:t>D</w:t>
      </w:r>
      <w:r w:rsidR="00FD0483">
        <w:t>.</w:t>
      </w:r>
      <w:r w:rsidRPr="008E677C">
        <w:t xml:space="preserve"> in a relevant field of study.</w:t>
      </w:r>
    </w:p>
    <w:p w14:paraId="7A7A1554" w14:textId="062381B8" w:rsidR="008E677C" w:rsidRPr="008E677C" w:rsidRDefault="008E677C" w:rsidP="008E677C">
      <w:pPr>
        <w:numPr>
          <w:ilvl w:val="0"/>
          <w:numId w:val="4"/>
        </w:numPr>
      </w:pPr>
      <w:r w:rsidRPr="008E677C">
        <w:t>Experience instructing veterinary students, residents</w:t>
      </w:r>
      <w:r w:rsidR="00FD0483">
        <w:t>,</w:t>
      </w:r>
      <w:r w:rsidRPr="008E677C">
        <w:t xml:space="preserve"> and/or graduate students.</w:t>
      </w:r>
    </w:p>
    <w:p w14:paraId="389124E9" w14:textId="77777777" w:rsidR="008E677C" w:rsidRPr="008E677C" w:rsidRDefault="008E677C" w:rsidP="008E677C">
      <w:pPr>
        <w:numPr>
          <w:ilvl w:val="0"/>
          <w:numId w:val="4"/>
        </w:numPr>
      </w:pPr>
      <w:r w:rsidRPr="008E677C">
        <w:t>Experience developing and delivering outreach materials to stakeholders.</w:t>
      </w:r>
    </w:p>
    <w:p w14:paraId="3341DFFA" w14:textId="77777777" w:rsidR="008E677C" w:rsidRPr="008E677C" w:rsidRDefault="008E677C" w:rsidP="008E677C">
      <w:pPr>
        <w:numPr>
          <w:ilvl w:val="0"/>
          <w:numId w:val="4"/>
        </w:numPr>
      </w:pPr>
      <w:r w:rsidRPr="008E677C">
        <w:t>A record of scholarly activity relevant to the position.</w:t>
      </w:r>
    </w:p>
    <w:p w14:paraId="013A51CA" w14:textId="77777777" w:rsidR="008E677C" w:rsidRPr="008E677C" w:rsidRDefault="008E677C" w:rsidP="008E677C"/>
    <w:p w14:paraId="402122E4" w14:textId="77777777" w:rsidR="00FD0483" w:rsidRPr="00FD0483" w:rsidRDefault="00FD0483" w:rsidP="008E677C">
      <w:pPr>
        <w:rPr>
          <w:b/>
          <w:bCs/>
        </w:rPr>
      </w:pPr>
      <w:r w:rsidRPr="00FD0483">
        <w:rPr>
          <w:b/>
          <w:bCs/>
        </w:rPr>
        <w:t>Application Process</w:t>
      </w:r>
    </w:p>
    <w:p w14:paraId="35606F4D" w14:textId="4AA2D3BA" w:rsidR="008E677C" w:rsidRDefault="008E677C" w:rsidP="008E677C">
      <w:r w:rsidRPr="008E677C">
        <w:t xml:space="preserve">Review of applications </w:t>
      </w:r>
      <w:r w:rsidR="00FD0483">
        <w:t>will</w:t>
      </w:r>
      <w:r w:rsidRPr="008E677C">
        <w:t xml:space="preserve"> begin </w:t>
      </w:r>
      <w:r w:rsidR="00FD0483">
        <w:t>March 9, 2026,</w:t>
      </w:r>
      <w:r w:rsidRPr="008E677C">
        <w:t xml:space="preserve"> and continue until the position is filled or the search is closed. To view </w:t>
      </w:r>
      <w:r w:rsidR="006B21C6">
        <w:t xml:space="preserve">complete </w:t>
      </w:r>
      <w:r w:rsidRPr="008E677C">
        <w:t>details of the position and create an application, go to</w:t>
      </w:r>
      <w:r w:rsidR="006B21C6">
        <w:t xml:space="preserve"> </w:t>
      </w:r>
      <w:hyperlink r:id="rId10" w:history="1">
        <w:r w:rsidR="00FD0483" w:rsidRPr="008E677C">
          <w:rPr>
            <w:rStyle w:val="Hyperlink"/>
          </w:rPr>
          <w:t>http</w:t>
        </w:r>
        <w:r w:rsidR="00FD0483" w:rsidRPr="00E4063C">
          <w:rPr>
            <w:rStyle w:val="Hyperlink"/>
          </w:rPr>
          <w:t>s</w:t>
        </w:r>
        <w:r w:rsidR="00FD0483" w:rsidRPr="008E677C">
          <w:rPr>
            <w:rStyle w:val="Hyperlink"/>
          </w:rPr>
          <w:t>://employment.unl.edu</w:t>
        </w:r>
      </w:hyperlink>
      <w:r w:rsidR="00FD0483">
        <w:t>,</w:t>
      </w:r>
      <w:r w:rsidR="006B21C6">
        <w:t xml:space="preserve"> </w:t>
      </w:r>
      <w:r w:rsidR="00FD0483">
        <w:t xml:space="preserve">requisition </w:t>
      </w:r>
      <w:r w:rsidRPr="008E677C">
        <w:t xml:space="preserve">F_260013. Click “Apply </w:t>
      </w:r>
      <w:r w:rsidR="00FD0483">
        <w:t>for</w:t>
      </w:r>
      <w:r w:rsidRPr="008E677C">
        <w:t xml:space="preserve"> this </w:t>
      </w:r>
      <w:r w:rsidR="00FD0483">
        <w:t>J</w:t>
      </w:r>
      <w:r w:rsidRPr="008E677C">
        <w:t>ob” and then “Faculty Application.” Complete the application and attach 1) a letter of interest that describes your qualifications for the job, anticipated contributions to service and teaching, and a statement describing your experience working in teams or groups and your anticipated contributions to environments where every person and every interaction matters (</w:t>
      </w:r>
      <w:r w:rsidR="00FD0483" w:rsidRPr="008E677C">
        <w:t>two-page maximum</w:t>
      </w:r>
      <w:r w:rsidR="00FD0483">
        <w:t xml:space="preserve"> - </w:t>
      </w:r>
      <w:r w:rsidRPr="008E677C">
        <w:t>see </w:t>
      </w:r>
      <w:bookmarkStart w:id="1" w:name="_Hlk214878341"/>
      <w:r w:rsidR="00FD0483">
        <w:rPr>
          <w:rFonts w:cs="Arial"/>
        </w:rPr>
        <w:fldChar w:fldCharType="begin"/>
      </w:r>
      <w:r w:rsidR="00FD0483">
        <w:rPr>
          <w:rFonts w:cs="Arial"/>
        </w:rPr>
        <w:instrText>HYPERLINK "</w:instrText>
      </w:r>
      <w:r w:rsidR="00FD0483" w:rsidRPr="00CA4CAB">
        <w:rPr>
          <w:rFonts w:cs="Arial"/>
        </w:rPr>
        <w:instrText>https://go.unl.edu/ianrguide</w:instrText>
      </w:r>
      <w:r w:rsidR="00FD0483">
        <w:rPr>
          <w:rFonts w:cs="Arial"/>
        </w:rPr>
        <w:instrText>"</w:instrText>
      </w:r>
      <w:r w:rsidR="00FD0483">
        <w:rPr>
          <w:rFonts w:cs="Arial"/>
        </w:rPr>
        <w:fldChar w:fldCharType="separate"/>
      </w:r>
      <w:r w:rsidR="00FD0483" w:rsidRPr="00B36DE6">
        <w:rPr>
          <w:rStyle w:val="Hyperlink"/>
          <w:rFonts w:cs="Arial"/>
        </w:rPr>
        <w:t>https://go.unl.edu/ianrguide</w:t>
      </w:r>
      <w:r w:rsidR="00FD0483">
        <w:rPr>
          <w:rFonts w:cs="Arial"/>
        </w:rPr>
        <w:fldChar w:fldCharType="end"/>
      </w:r>
      <w:bookmarkEnd w:id="1"/>
      <w:r w:rsidRPr="008E677C">
        <w:t> for guidance in writing this statement); 2) your curriculum vitae; and 3) contact information for three professional references.</w:t>
      </w:r>
    </w:p>
    <w:p w14:paraId="53084915" w14:textId="77777777" w:rsidR="00FD0483" w:rsidRPr="008E677C" w:rsidRDefault="00FD0483" w:rsidP="008E677C"/>
    <w:p w14:paraId="0E782721" w14:textId="48EDC94B" w:rsidR="00CF0C7F" w:rsidRPr="008E677C" w:rsidRDefault="006B21C6">
      <w:r w:rsidRPr="00E008C4">
        <w:rPr>
          <w:rFonts w:cs="Arial"/>
        </w:rPr>
        <w:lastRenderedPageBreak/>
        <w:t xml:space="preserve">The University of Nebraska does not discriminate based on race, color, ethnicity, national origin, sex, pregnancy, sexual orientation, gender identity, religion, disability, age, genetic information, veteran status, marital status, and/or political affiliation in its programs, activities, or employment. See </w:t>
      </w:r>
      <w:hyperlink r:id="rId11" w:history="1">
        <w:r w:rsidRPr="00E008C4">
          <w:rPr>
            <w:rStyle w:val="Hyperlink"/>
            <w:rFonts w:cs="Arial"/>
          </w:rPr>
          <w:t>https://equity.unl.edu/notice-nondiscrimination/</w:t>
        </w:r>
      </w:hyperlink>
      <w:r w:rsidRPr="00E008C4">
        <w:rPr>
          <w:rFonts w:cs="Arial"/>
        </w:rPr>
        <w:t>.</w:t>
      </w:r>
    </w:p>
    <w:sectPr w:rsidR="00CF0C7F" w:rsidRPr="008E6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EE9"/>
    <w:multiLevelType w:val="multilevel"/>
    <w:tmpl w:val="45A8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11579"/>
    <w:multiLevelType w:val="multilevel"/>
    <w:tmpl w:val="D578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41EB8"/>
    <w:multiLevelType w:val="multilevel"/>
    <w:tmpl w:val="530A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C6134"/>
    <w:multiLevelType w:val="multilevel"/>
    <w:tmpl w:val="B2F0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BB69592-73D7-452E-B031-15AEBA4ECD07}"/>
    <w:docVar w:name="dgnword-eventsink" w:val="657429312"/>
  </w:docVars>
  <w:rsids>
    <w:rsidRoot w:val="008E677C"/>
    <w:rsid w:val="00173A20"/>
    <w:rsid w:val="002C499B"/>
    <w:rsid w:val="004F26E2"/>
    <w:rsid w:val="006B21C6"/>
    <w:rsid w:val="006F4228"/>
    <w:rsid w:val="008E677C"/>
    <w:rsid w:val="00A053D0"/>
    <w:rsid w:val="00B1049F"/>
    <w:rsid w:val="00BF6B80"/>
    <w:rsid w:val="00CF0C7F"/>
    <w:rsid w:val="00FD0483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0FAD"/>
  <w15:chartTrackingRefBased/>
  <w15:docId w15:val="{F03F8748-ACBF-42EF-B8FC-EFC310B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 Narrow" w:eastAsiaTheme="minorHAnsi" w:hAnsi="Aptos Narrow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D0"/>
  </w:style>
  <w:style w:type="paragraph" w:styleId="Heading1">
    <w:name w:val="heading 1"/>
    <w:basedOn w:val="Normal"/>
    <w:next w:val="Normal"/>
    <w:link w:val="Heading1Char"/>
    <w:uiPriority w:val="9"/>
    <w:qFormat/>
    <w:rsid w:val="00A05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3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3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3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3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3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3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3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3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3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3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3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3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3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3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3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3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053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53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3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3D0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05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3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67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ms.unl.edu/veterinary-diagnostic-center/contact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quity.unl.edu/notice-nondiscrimination/" TargetMode="External"/><Relationship Id="rId5" Type="http://schemas.openxmlformats.org/officeDocument/2006/relationships/styles" Target="styles.xml"/><Relationship Id="rId10" Type="http://schemas.openxmlformats.org/officeDocument/2006/relationships/hyperlink" Target="https://employment.unl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bms.unl.edu/nvdc/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329569A1218459AFD5D622A9EEA63" ma:contentTypeVersion="17" ma:contentTypeDescription="Create a new document." ma:contentTypeScope="" ma:versionID="c865f607f294d6a59dcdaa1fab98d49b">
  <xsd:schema xmlns:xsd="http://www.w3.org/2001/XMLSchema" xmlns:xs="http://www.w3.org/2001/XMLSchema" xmlns:p="http://schemas.microsoft.com/office/2006/metadata/properties" xmlns:ns3="768e3ef8-8b92-4865-9fb7-5fe07db0037d" xmlns:ns4="e2e65003-1c94-485d-801c-a9071a1a11e8" targetNamespace="http://schemas.microsoft.com/office/2006/metadata/properties" ma:root="true" ma:fieldsID="a83d5e7e8657cdd7608546d2b263f2ce" ns3:_="" ns4:_="">
    <xsd:import namespace="768e3ef8-8b92-4865-9fb7-5fe07db0037d"/>
    <xsd:import namespace="e2e65003-1c94-485d-801c-a9071a1a11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e3ef8-8b92-4865-9fb7-5fe07db00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65003-1c94-485d-801c-a9071a1a1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8e3ef8-8b92-4865-9fb7-5fe07db0037d" xsi:nil="true"/>
  </documentManagement>
</p:properties>
</file>

<file path=customXml/itemProps1.xml><?xml version="1.0" encoding="utf-8"?>
<ds:datastoreItem xmlns:ds="http://schemas.openxmlformats.org/officeDocument/2006/customXml" ds:itemID="{599AB349-0998-45F4-9DEE-9463F9965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e3ef8-8b92-4865-9fb7-5fe07db0037d"/>
    <ds:schemaRef ds:uri="e2e65003-1c94-485d-801c-a9071a1a1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C495D-6037-4417-9369-610963066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CF04E-F51E-41A1-934B-31CA037FE99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e2e65003-1c94-485d-801c-a9071a1a11e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68e3ef8-8b92-4865-9fb7-5fe07db003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Wood</dc:creator>
  <cp:keywords/>
  <dc:description/>
  <cp:lastModifiedBy>Matthew Hille</cp:lastModifiedBy>
  <cp:revision>2</cp:revision>
  <dcterms:created xsi:type="dcterms:W3CDTF">2026-02-06T16:30:00Z</dcterms:created>
  <dcterms:modified xsi:type="dcterms:W3CDTF">2026-02-06T16:30:00Z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0x010100062329569A1218459AFD5D622A9EEA63</vt:lpwstr>
  </property>
</Properties>
</file>