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0CC" w:rsidRPr="002050CC" w:rsidRDefault="002050CC" w:rsidP="002050CC">
      <w:pPr>
        <w:pStyle w:val="NormalWeb"/>
        <w:spacing w:before="0" w:beforeAutospacing="0" w:after="0" w:afterAutospacing="0"/>
        <w:jc w:val="center"/>
        <w:rPr>
          <w:rFonts w:ascii="Verdana" w:hAnsi="Verdana"/>
          <w:color w:val="0E101A"/>
          <w:lang w:val="en-US"/>
        </w:rPr>
      </w:pPr>
      <w:r w:rsidRPr="002050CC">
        <w:rPr>
          <w:rStyle w:val="Strong"/>
          <w:rFonts w:ascii="Verdana" w:hAnsi="Verdana"/>
          <w:color w:val="0E101A"/>
          <w:lang w:val="en-US"/>
        </w:rPr>
        <w:t>LCPG-DTF Diagnostic Exercises</w:t>
      </w:r>
    </w:p>
    <w:p w:rsidR="002050CC" w:rsidRDefault="002050CC" w:rsidP="002050CC">
      <w:pPr>
        <w:pStyle w:val="NormalWeb"/>
        <w:spacing w:before="0" w:beforeAutospacing="0" w:after="0" w:afterAutospacing="0"/>
        <w:jc w:val="center"/>
        <w:rPr>
          <w:rStyle w:val="Strong"/>
          <w:rFonts w:ascii="Verdana" w:hAnsi="Verdana"/>
          <w:color w:val="0E101A"/>
          <w:lang w:val="en-US"/>
        </w:rPr>
      </w:pPr>
      <w:r w:rsidRPr="002050CC">
        <w:rPr>
          <w:rStyle w:val="Strong"/>
          <w:rFonts w:ascii="Verdana" w:hAnsi="Verdana"/>
          <w:color w:val="0E101A"/>
          <w:lang w:val="en-US"/>
        </w:rPr>
        <w:t>INSTRUCTIONS TO THE CONTRIBUTORS</w:t>
      </w:r>
    </w:p>
    <w:p w:rsidR="002050CC" w:rsidRPr="002050CC" w:rsidRDefault="002050CC" w:rsidP="006548C5">
      <w:pPr>
        <w:pStyle w:val="NormalWeb"/>
        <w:spacing w:before="0" w:beforeAutospacing="0" w:after="0" w:afterAutospacing="0"/>
        <w:jc w:val="center"/>
        <w:rPr>
          <w:rFonts w:ascii="Verdana" w:hAnsi="Verdana"/>
          <w:color w:val="0E101A"/>
          <w:lang w:val="en-US"/>
        </w:rPr>
      </w:pPr>
    </w:p>
    <w:p w:rsidR="002050CC" w:rsidRPr="006548C5"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The Diagnostic Exercises (DEs) are an initiative of the Latin Comparative Pathology Group (LCPG), the Latin American subdivision of The Davis-Thompson Foundation (DTF). These exercises are contributed by members and non-members</w:t>
      </w:r>
      <w:r w:rsidR="00415872" w:rsidRPr="006548C5">
        <w:rPr>
          <w:rFonts w:ascii="Verdana" w:hAnsi="Verdana"/>
          <w:color w:val="0E101A"/>
          <w:sz w:val="22"/>
          <w:szCs w:val="22"/>
          <w:lang w:val="en-US"/>
        </w:rPr>
        <w:t xml:space="preserve"> of the LCPG or DTF,</w:t>
      </w:r>
      <w:r w:rsidRPr="006548C5">
        <w:rPr>
          <w:rFonts w:ascii="Verdana" w:hAnsi="Verdana"/>
          <w:color w:val="0E101A"/>
          <w:sz w:val="22"/>
          <w:szCs w:val="22"/>
          <w:lang w:val="en-US"/>
        </w:rPr>
        <w:t xml:space="preserve"> from any country. Cases do not have to be something unusual, and all sub-specialties of pathology are welcome! Previous cases are available</w:t>
      </w:r>
      <w:r w:rsidR="006F7912" w:rsidRPr="006548C5">
        <w:rPr>
          <w:rFonts w:ascii="Verdana" w:hAnsi="Verdana"/>
          <w:color w:val="0E101A"/>
          <w:sz w:val="22"/>
          <w:szCs w:val="22"/>
          <w:lang w:val="en-US"/>
        </w:rPr>
        <w:t xml:space="preserve"> </w:t>
      </w:r>
      <w:r w:rsidR="008D2A9B" w:rsidRPr="008D2A9B">
        <w:rPr>
          <w:rFonts w:ascii="Verdana" w:hAnsi="Verdana"/>
          <w:sz w:val="22"/>
          <w:szCs w:val="22"/>
          <w:lang w:val="en-US"/>
        </w:rPr>
        <w:t>online</w:t>
      </w:r>
      <w:r w:rsidR="006F7912" w:rsidRPr="006548C5">
        <w:rPr>
          <w:rFonts w:ascii="Verdana" w:hAnsi="Verdana"/>
          <w:color w:val="0E101A"/>
          <w:sz w:val="22"/>
          <w:szCs w:val="22"/>
          <w:lang w:val="en-US"/>
        </w:rPr>
        <w:t xml:space="preserve"> </w:t>
      </w:r>
      <w:r w:rsidR="00A21754">
        <w:rPr>
          <w:rFonts w:ascii="Verdana" w:hAnsi="Verdana"/>
          <w:color w:val="0E101A"/>
          <w:sz w:val="22"/>
          <w:szCs w:val="22"/>
          <w:lang w:val="en-US"/>
        </w:rPr>
        <w:t xml:space="preserve">at the </w:t>
      </w:r>
      <w:hyperlink r:id="rId6" w:history="1">
        <w:r w:rsidR="00A21754" w:rsidRPr="000442CA">
          <w:rPr>
            <w:rStyle w:val="Hyperlink"/>
            <w:rFonts w:ascii="Verdana" w:hAnsi="Verdana"/>
            <w:sz w:val="22"/>
            <w:szCs w:val="22"/>
            <w:lang w:val="en-US"/>
          </w:rPr>
          <w:t>Davis Thompson Foundation</w:t>
        </w:r>
      </w:hyperlink>
      <w:r w:rsidR="00A21754">
        <w:rPr>
          <w:rFonts w:ascii="Verdana" w:hAnsi="Verdana"/>
          <w:color w:val="0E101A"/>
          <w:sz w:val="22"/>
          <w:szCs w:val="22"/>
          <w:lang w:val="en-US"/>
        </w:rPr>
        <w:t xml:space="preserve"> website </w:t>
      </w:r>
      <w:r w:rsidRPr="006548C5">
        <w:rPr>
          <w:rFonts w:ascii="Verdana" w:hAnsi="Verdana"/>
          <w:color w:val="0E101A"/>
          <w:sz w:val="22"/>
          <w:szCs w:val="22"/>
          <w:lang w:val="en-US"/>
        </w:rPr>
        <w:t>and in the member's section of the</w:t>
      </w:r>
      <w:r w:rsidR="006F7912" w:rsidRPr="006548C5">
        <w:rPr>
          <w:rFonts w:ascii="Verdana" w:hAnsi="Verdana"/>
          <w:color w:val="0E101A"/>
          <w:sz w:val="22"/>
          <w:szCs w:val="22"/>
          <w:lang w:val="en-US"/>
        </w:rPr>
        <w:t xml:space="preserve"> </w:t>
      </w:r>
      <w:hyperlink r:id="rId7" w:history="1">
        <w:r w:rsidRPr="000442CA">
          <w:rPr>
            <w:rStyle w:val="Hyperlink"/>
            <w:rFonts w:ascii="Verdana" w:hAnsi="Verdana"/>
            <w:sz w:val="22"/>
            <w:szCs w:val="22"/>
            <w:lang w:val="en-US"/>
          </w:rPr>
          <w:t>AAVLD website</w:t>
        </w:r>
      </w:hyperlink>
      <w:r w:rsidRPr="006548C5">
        <w:rPr>
          <w:rFonts w:ascii="Verdana" w:hAnsi="Verdana"/>
          <w:color w:val="0E101A"/>
          <w:sz w:val="22"/>
          <w:szCs w:val="22"/>
          <w:lang w:val="en-US"/>
        </w:rPr>
        <w:t>.</w:t>
      </w:r>
      <w:r w:rsidR="00DD1837" w:rsidRPr="006548C5">
        <w:rPr>
          <w:rFonts w:ascii="Verdana" w:hAnsi="Verdana"/>
          <w:color w:val="0E101A"/>
          <w:sz w:val="22"/>
          <w:szCs w:val="22"/>
          <w:lang w:val="en-US"/>
        </w:rPr>
        <w:t xml:space="preserve"> Selected cases are also published in each number of the </w:t>
      </w:r>
      <w:hyperlink r:id="rId8" w:history="1">
        <w:r w:rsidR="00DD1837" w:rsidRPr="000442CA">
          <w:rPr>
            <w:rStyle w:val="Hyperlink"/>
            <w:rFonts w:ascii="Verdana" w:hAnsi="Verdana"/>
            <w:sz w:val="22"/>
            <w:szCs w:val="22"/>
            <w:lang w:val="en-US"/>
          </w:rPr>
          <w:t>Brazilian Journal of Veterinary Pathology</w:t>
        </w:r>
      </w:hyperlink>
      <w:r w:rsidR="00DD1837" w:rsidRPr="006548C5">
        <w:rPr>
          <w:rFonts w:ascii="Verdana" w:hAnsi="Verdana"/>
          <w:color w:val="0E101A"/>
          <w:sz w:val="22"/>
          <w:szCs w:val="22"/>
          <w:lang w:val="en-US"/>
        </w:rPr>
        <w:t>; if a case is selected for the latter, the authors will be contacted to request authorization before the DE is transferred to the B J Vet Path.</w:t>
      </w:r>
    </w:p>
    <w:p w:rsidR="00DD1837" w:rsidRPr="006548C5" w:rsidRDefault="00DD1837" w:rsidP="006548C5">
      <w:pPr>
        <w:pStyle w:val="NormalWeb"/>
        <w:spacing w:before="0" w:beforeAutospacing="0" w:after="0" w:afterAutospacing="0"/>
        <w:rPr>
          <w:rFonts w:ascii="Verdana" w:hAnsi="Verdana"/>
          <w:color w:val="0E101A"/>
          <w:sz w:val="22"/>
          <w:szCs w:val="22"/>
          <w:lang w:val="en-US"/>
        </w:rPr>
      </w:pPr>
    </w:p>
    <w:p w:rsidR="00A23C27" w:rsidRPr="006548C5" w:rsidRDefault="00A23C27"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The following files should be submitted:</w:t>
      </w:r>
    </w:p>
    <w:p w:rsidR="00A23C27" w:rsidRPr="006548C5" w:rsidRDefault="00A23C27" w:rsidP="006548C5">
      <w:pPr>
        <w:pStyle w:val="NormalWeb"/>
        <w:spacing w:before="0" w:beforeAutospacing="0" w:after="0" w:afterAutospacing="0"/>
        <w:rPr>
          <w:rFonts w:ascii="Verdana" w:hAnsi="Verdana"/>
          <w:color w:val="0E101A"/>
          <w:sz w:val="22"/>
          <w:szCs w:val="22"/>
          <w:lang w:val="en-US"/>
        </w:rPr>
      </w:pPr>
    </w:p>
    <w:p w:rsidR="00A23C27" w:rsidRPr="006548C5" w:rsidRDefault="00A23C27" w:rsidP="006548C5">
      <w:pPr>
        <w:pStyle w:val="NormalWeb"/>
        <w:spacing w:before="0" w:beforeAutospacing="0" w:after="0" w:afterAutospacing="0"/>
        <w:rPr>
          <w:rFonts w:ascii="Verdana" w:hAnsi="Verdana"/>
          <w:color w:val="0E101A"/>
          <w:sz w:val="22"/>
          <w:szCs w:val="22"/>
        </w:rPr>
      </w:pPr>
      <w:r w:rsidRPr="006548C5">
        <w:rPr>
          <w:rFonts w:ascii="Verdana" w:hAnsi="Verdana"/>
          <w:color w:val="0E101A"/>
          <w:sz w:val="22"/>
          <w:szCs w:val="22"/>
          <w:lang w:val="en-US"/>
        </w:rPr>
        <w:t>1-</w:t>
      </w:r>
      <w:r w:rsidR="00415872" w:rsidRPr="006548C5">
        <w:rPr>
          <w:rFonts w:ascii="Verdana" w:hAnsi="Verdana"/>
          <w:color w:val="0E101A"/>
          <w:sz w:val="22"/>
          <w:szCs w:val="22"/>
        </w:rPr>
        <w:t>Question Sheet</w:t>
      </w:r>
      <w:r w:rsidRPr="006548C5">
        <w:rPr>
          <w:rFonts w:ascii="Verdana" w:hAnsi="Verdana"/>
          <w:color w:val="0E101A"/>
          <w:sz w:val="22"/>
          <w:szCs w:val="22"/>
        </w:rPr>
        <w:t xml:space="preserve">: the </w:t>
      </w:r>
      <w:r w:rsidR="002050CC" w:rsidRPr="006548C5">
        <w:rPr>
          <w:rFonts w:ascii="Verdana" w:hAnsi="Verdana"/>
          <w:color w:val="0E101A"/>
          <w:sz w:val="22"/>
          <w:szCs w:val="22"/>
        </w:rPr>
        <w:t xml:space="preserve">problem </w:t>
      </w:r>
      <w:r w:rsidRPr="006548C5">
        <w:rPr>
          <w:rFonts w:ascii="Verdana" w:hAnsi="Verdana"/>
          <w:color w:val="0E101A"/>
          <w:sz w:val="22"/>
          <w:szCs w:val="22"/>
        </w:rPr>
        <w:t xml:space="preserve">should be stated and </w:t>
      </w:r>
      <w:r w:rsidR="002050CC" w:rsidRPr="006548C5">
        <w:rPr>
          <w:rFonts w:ascii="Verdana" w:hAnsi="Verdana"/>
          <w:color w:val="0E101A"/>
          <w:sz w:val="22"/>
          <w:szCs w:val="22"/>
        </w:rPr>
        <w:t xml:space="preserve">questions </w:t>
      </w:r>
      <w:r w:rsidRPr="006548C5">
        <w:rPr>
          <w:rFonts w:ascii="Verdana" w:hAnsi="Verdana"/>
          <w:color w:val="0E101A"/>
          <w:sz w:val="22"/>
          <w:szCs w:val="22"/>
        </w:rPr>
        <w:t>provided. See Appendix A as an example.</w:t>
      </w:r>
    </w:p>
    <w:p w:rsidR="00A23C27" w:rsidRPr="006548C5" w:rsidRDefault="00A23C27" w:rsidP="006548C5">
      <w:pPr>
        <w:pStyle w:val="NormalWeb"/>
        <w:spacing w:before="0" w:beforeAutospacing="0" w:after="0" w:afterAutospacing="0"/>
        <w:rPr>
          <w:rFonts w:ascii="Verdana" w:hAnsi="Verdana"/>
          <w:color w:val="0E101A"/>
          <w:sz w:val="22"/>
          <w:szCs w:val="22"/>
        </w:rPr>
      </w:pPr>
    </w:p>
    <w:p w:rsidR="002050CC" w:rsidRDefault="00A23C27" w:rsidP="006548C5">
      <w:pPr>
        <w:pStyle w:val="NormalWeb"/>
        <w:spacing w:before="0" w:beforeAutospacing="0" w:after="0" w:afterAutospacing="0"/>
        <w:rPr>
          <w:rFonts w:ascii="Verdana" w:hAnsi="Verdana"/>
          <w:color w:val="0E101A"/>
          <w:sz w:val="22"/>
          <w:szCs w:val="22"/>
        </w:rPr>
      </w:pPr>
      <w:r w:rsidRPr="006548C5">
        <w:rPr>
          <w:rFonts w:ascii="Verdana" w:hAnsi="Verdana"/>
          <w:color w:val="0E101A"/>
          <w:sz w:val="22"/>
          <w:szCs w:val="22"/>
        </w:rPr>
        <w:t>2-</w:t>
      </w:r>
      <w:r w:rsidR="00415872" w:rsidRPr="006548C5">
        <w:rPr>
          <w:rFonts w:ascii="Verdana" w:hAnsi="Verdana"/>
          <w:color w:val="0E101A"/>
          <w:sz w:val="22"/>
          <w:szCs w:val="22"/>
        </w:rPr>
        <w:t>Answer sheet</w:t>
      </w:r>
      <w:r w:rsidRPr="006548C5">
        <w:rPr>
          <w:rFonts w:ascii="Verdana" w:hAnsi="Verdana"/>
          <w:color w:val="0E101A"/>
          <w:sz w:val="22"/>
          <w:szCs w:val="22"/>
        </w:rPr>
        <w:t xml:space="preserve">: provide here </w:t>
      </w:r>
      <w:r w:rsidR="002050CC" w:rsidRPr="006548C5">
        <w:rPr>
          <w:rFonts w:ascii="Verdana" w:hAnsi="Verdana"/>
          <w:color w:val="0E101A"/>
          <w:sz w:val="22"/>
          <w:szCs w:val="22"/>
        </w:rPr>
        <w:t>the</w:t>
      </w:r>
      <w:r w:rsidR="00415872" w:rsidRPr="006548C5">
        <w:rPr>
          <w:rFonts w:ascii="Verdana" w:hAnsi="Verdana"/>
          <w:color w:val="0E101A"/>
          <w:sz w:val="22"/>
          <w:szCs w:val="22"/>
        </w:rPr>
        <w:t xml:space="preserve"> </w:t>
      </w:r>
      <w:r w:rsidR="002050CC" w:rsidRPr="006548C5">
        <w:rPr>
          <w:rFonts w:ascii="Verdana" w:hAnsi="Verdana"/>
          <w:color w:val="0E101A"/>
          <w:sz w:val="22"/>
          <w:szCs w:val="22"/>
        </w:rPr>
        <w:t xml:space="preserve">answers </w:t>
      </w:r>
      <w:r w:rsidR="00415872" w:rsidRPr="006548C5">
        <w:rPr>
          <w:rFonts w:ascii="Verdana" w:hAnsi="Verdana"/>
          <w:color w:val="0E101A"/>
          <w:sz w:val="22"/>
          <w:szCs w:val="22"/>
        </w:rPr>
        <w:t xml:space="preserve">to the questions posed in the Question </w:t>
      </w:r>
      <w:r w:rsidR="000442CA">
        <w:rPr>
          <w:rFonts w:ascii="Verdana" w:hAnsi="Verdana"/>
          <w:color w:val="0E101A"/>
          <w:sz w:val="22"/>
          <w:szCs w:val="22"/>
        </w:rPr>
        <w:t>S</w:t>
      </w:r>
      <w:r w:rsidR="00415872" w:rsidRPr="006548C5">
        <w:rPr>
          <w:rFonts w:ascii="Verdana" w:hAnsi="Verdana"/>
          <w:color w:val="0E101A"/>
          <w:sz w:val="22"/>
          <w:szCs w:val="22"/>
        </w:rPr>
        <w:t xml:space="preserve">heet. </w:t>
      </w:r>
      <w:r w:rsidRPr="006548C5">
        <w:rPr>
          <w:rFonts w:ascii="Verdana" w:hAnsi="Verdana"/>
          <w:color w:val="0E101A"/>
          <w:sz w:val="22"/>
          <w:szCs w:val="22"/>
        </w:rPr>
        <w:t>In this</w:t>
      </w:r>
      <w:r w:rsidR="00910ED3" w:rsidRPr="006548C5">
        <w:rPr>
          <w:rFonts w:ascii="Verdana" w:hAnsi="Verdana"/>
          <w:sz w:val="22"/>
          <w:szCs w:val="22"/>
        </w:rPr>
        <w:t xml:space="preserve"> file, </w:t>
      </w:r>
      <w:r w:rsidRPr="006548C5">
        <w:rPr>
          <w:rFonts w:ascii="Verdana" w:hAnsi="Verdana"/>
          <w:sz w:val="22"/>
          <w:szCs w:val="22"/>
        </w:rPr>
        <w:t xml:space="preserve">also </w:t>
      </w:r>
      <w:r w:rsidR="00910ED3" w:rsidRPr="006548C5">
        <w:rPr>
          <w:rFonts w:ascii="Verdana" w:hAnsi="Verdana"/>
          <w:sz w:val="22"/>
          <w:szCs w:val="22"/>
        </w:rPr>
        <w:t>provide a title for your DE</w:t>
      </w:r>
      <w:r w:rsidRPr="006548C5">
        <w:rPr>
          <w:rFonts w:ascii="Verdana" w:hAnsi="Verdana"/>
          <w:sz w:val="22"/>
          <w:szCs w:val="22"/>
        </w:rPr>
        <w:t xml:space="preserve"> and insert again the images originally included in the Question Sheet</w:t>
      </w:r>
      <w:r w:rsidR="00A21754">
        <w:rPr>
          <w:rFonts w:ascii="Verdana" w:hAnsi="Verdana"/>
          <w:sz w:val="22"/>
          <w:szCs w:val="22"/>
        </w:rPr>
        <w:t>, plus any other images needed to answer the questions posed</w:t>
      </w:r>
      <w:r w:rsidR="00910ED3" w:rsidRPr="006548C5">
        <w:rPr>
          <w:rFonts w:ascii="Verdana" w:hAnsi="Verdana"/>
          <w:sz w:val="22"/>
          <w:szCs w:val="22"/>
        </w:rPr>
        <w:t xml:space="preserve">. </w:t>
      </w:r>
      <w:r w:rsidRPr="006548C5">
        <w:rPr>
          <w:rFonts w:ascii="Verdana" w:hAnsi="Verdana"/>
          <w:color w:val="0E101A"/>
          <w:sz w:val="22"/>
          <w:szCs w:val="22"/>
        </w:rPr>
        <w:t xml:space="preserve">See Appendix </w:t>
      </w:r>
      <w:r w:rsidR="000E066A" w:rsidRPr="006548C5">
        <w:rPr>
          <w:rFonts w:ascii="Verdana" w:hAnsi="Verdana"/>
          <w:color w:val="0E101A"/>
          <w:sz w:val="22"/>
          <w:szCs w:val="22"/>
        </w:rPr>
        <w:t xml:space="preserve">B </w:t>
      </w:r>
      <w:r w:rsidRPr="006548C5">
        <w:rPr>
          <w:rFonts w:ascii="Verdana" w:hAnsi="Verdana"/>
          <w:color w:val="0E101A"/>
          <w:sz w:val="22"/>
          <w:szCs w:val="22"/>
        </w:rPr>
        <w:t>as an example.</w:t>
      </w:r>
    </w:p>
    <w:p w:rsidR="00A21754" w:rsidRDefault="00A21754" w:rsidP="006548C5">
      <w:pPr>
        <w:pStyle w:val="NormalWeb"/>
        <w:spacing w:before="0" w:beforeAutospacing="0" w:after="0" w:afterAutospacing="0"/>
        <w:rPr>
          <w:rFonts w:ascii="Verdana" w:hAnsi="Verdana"/>
          <w:color w:val="0E101A"/>
          <w:sz w:val="22"/>
          <w:szCs w:val="22"/>
        </w:rPr>
      </w:pPr>
    </w:p>
    <w:p w:rsidR="00A21754" w:rsidRPr="006548C5" w:rsidRDefault="00A21754" w:rsidP="00A21754">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rPr>
        <w:t>The DE should be written in English and submitted in Microsoft Word format</w:t>
      </w:r>
      <w:r w:rsidR="008D2A9B">
        <w:rPr>
          <w:rFonts w:ascii="Verdana" w:hAnsi="Verdana"/>
          <w:color w:val="0E101A"/>
          <w:sz w:val="22"/>
          <w:szCs w:val="22"/>
        </w:rPr>
        <w:t xml:space="preserve">, using </w:t>
      </w:r>
      <w:r w:rsidRPr="006548C5">
        <w:rPr>
          <w:rFonts w:ascii="Verdana" w:hAnsi="Verdana"/>
          <w:color w:val="0E101A"/>
          <w:sz w:val="22"/>
          <w:szCs w:val="22"/>
          <w:lang w:val="en-US"/>
        </w:rPr>
        <w:t xml:space="preserve">font 11, Verdana. </w:t>
      </w:r>
    </w:p>
    <w:p w:rsidR="00A21754" w:rsidRPr="006548C5" w:rsidRDefault="00A21754" w:rsidP="00A21754">
      <w:pPr>
        <w:pStyle w:val="NormalWeb"/>
        <w:spacing w:before="0" w:beforeAutospacing="0" w:after="0" w:afterAutospacing="0"/>
        <w:rPr>
          <w:rFonts w:ascii="Verdana" w:hAnsi="Verdana"/>
          <w:color w:val="0E101A"/>
          <w:sz w:val="22"/>
          <w:szCs w:val="22"/>
          <w:lang w:val="en-US"/>
        </w:rPr>
      </w:pPr>
    </w:p>
    <w:p w:rsidR="00A21754" w:rsidRPr="006548C5" w:rsidRDefault="00A21754" w:rsidP="00A21754">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Please submit the figures intercalated in the text as close as possible to their reference in the text</w:t>
      </w:r>
      <w:r w:rsidR="008D2A9B">
        <w:rPr>
          <w:rFonts w:ascii="Verdana" w:hAnsi="Verdana"/>
          <w:color w:val="0E101A"/>
          <w:sz w:val="22"/>
          <w:szCs w:val="22"/>
          <w:lang w:val="en-US"/>
        </w:rPr>
        <w:t>. In the answer sheet ONLY, provide a legend immediately below each figure</w:t>
      </w:r>
      <w:r w:rsidRPr="006548C5">
        <w:rPr>
          <w:rFonts w:ascii="Verdana" w:hAnsi="Verdana"/>
          <w:color w:val="0E101A"/>
          <w:sz w:val="22"/>
          <w:szCs w:val="22"/>
          <w:lang w:val="en-US"/>
        </w:rPr>
        <w:t>. The figures should be in color</w:t>
      </w:r>
      <w:r w:rsidR="008D2A9B">
        <w:rPr>
          <w:rFonts w:ascii="Verdana" w:hAnsi="Verdana"/>
          <w:color w:val="0E101A"/>
          <w:sz w:val="22"/>
          <w:szCs w:val="22"/>
          <w:lang w:val="en-US"/>
        </w:rPr>
        <w:t xml:space="preserve"> (except EM)</w:t>
      </w:r>
      <w:r w:rsidRPr="006548C5">
        <w:rPr>
          <w:rFonts w:ascii="Verdana" w:hAnsi="Verdana"/>
          <w:color w:val="0E101A"/>
          <w:sz w:val="22"/>
          <w:szCs w:val="22"/>
          <w:lang w:val="en-US"/>
        </w:rPr>
        <w:t xml:space="preserve">; both JPG and TIFF are accepted. </w:t>
      </w:r>
    </w:p>
    <w:p w:rsidR="00A23C27" w:rsidRPr="006548C5" w:rsidRDefault="00A23C27" w:rsidP="006548C5">
      <w:pPr>
        <w:pStyle w:val="NormalWeb"/>
        <w:spacing w:before="0" w:beforeAutospacing="0" w:after="0" w:afterAutospacing="0"/>
        <w:rPr>
          <w:rFonts w:ascii="Verdana" w:hAnsi="Verdana"/>
          <w:color w:val="0E101A"/>
          <w:sz w:val="22"/>
          <w:szCs w:val="22"/>
        </w:rPr>
      </w:pPr>
    </w:p>
    <w:p w:rsidR="002050CC"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 xml:space="preserve">The corresponding author must be indicated by </w:t>
      </w:r>
      <w:r w:rsidR="007E404E" w:rsidRPr="006548C5">
        <w:rPr>
          <w:rFonts w:ascii="Verdana" w:hAnsi="Verdana"/>
          <w:color w:val="0E101A"/>
          <w:sz w:val="22"/>
          <w:szCs w:val="22"/>
          <w:lang w:val="en-US"/>
        </w:rPr>
        <w:t>placing his/her</w:t>
      </w:r>
      <w:r w:rsidRPr="006548C5">
        <w:rPr>
          <w:rFonts w:ascii="Verdana" w:hAnsi="Verdana"/>
          <w:color w:val="0E101A"/>
          <w:sz w:val="22"/>
          <w:szCs w:val="22"/>
          <w:lang w:val="en-US"/>
        </w:rPr>
        <w:t xml:space="preserve"> </w:t>
      </w:r>
      <w:r w:rsidR="007E404E" w:rsidRPr="006548C5">
        <w:rPr>
          <w:rFonts w:ascii="Verdana" w:hAnsi="Verdana"/>
          <w:color w:val="0E101A"/>
          <w:sz w:val="22"/>
          <w:szCs w:val="22"/>
          <w:lang w:val="en-US"/>
        </w:rPr>
        <w:t xml:space="preserve">contact </w:t>
      </w:r>
      <w:r w:rsidRPr="006548C5">
        <w:rPr>
          <w:rFonts w:ascii="Verdana" w:hAnsi="Verdana"/>
          <w:color w:val="0E101A"/>
          <w:sz w:val="22"/>
          <w:szCs w:val="22"/>
          <w:lang w:val="en-US"/>
        </w:rPr>
        <w:t>e</w:t>
      </w:r>
      <w:r w:rsidR="007E404E" w:rsidRPr="006548C5">
        <w:rPr>
          <w:rFonts w:ascii="Verdana" w:hAnsi="Verdana"/>
          <w:color w:val="0E101A"/>
          <w:sz w:val="22"/>
          <w:szCs w:val="22"/>
          <w:lang w:val="en-US"/>
        </w:rPr>
        <w:t>-</w:t>
      </w:r>
      <w:r w:rsidRPr="006548C5">
        <w:rPr>
          <w:rFonts w:ascii="Verdana" w:hAnsi="Verdana"/>
          <w:color w:val="0E101A"/>
          <w:sz w:val="22"/>
          <w:szCs w:val="22"/>
          <w:lang w:val="en-US"/>
        </w:rPr>
        <w:t xml:space="preserve">mail address right after </w:t>
      </w:r>
      <w:r w:rsidR="00A23C27" w:rsidRPr="006548C5">
        <w:rPr>
          <w:rFonts w:ascii="Verdana" w:hAnsi="Verdana"/>
          <w:color w:val="0E101A"/>
          <w:sz w:val="22"/>
          <w:szCs w:val="22"/>
          <w:lang w:val="en-US"/>
        </w:rPr>
        <w:t>his or her</w:t>
      </w:r>
      <w:r w:rsidRPr="006548C5">
        <w:rPr>
          <w:rFonts w:ascii="Verdana" w:hAnsi="Verdana"/>
          <w:color w:val="0E101A"/>
          <w:sz w:val="22"/>
          <w:szCs w:val="22"/>
          <w:lang w:val="en-US"/>
        </w:rPr>
        <w:t xml:space="preserve"> name.</w:t>
      </w:r>
    </w:p>
    <w:p w:rsidR="005532BC" w:rsidRPr="006548C5" w:rsidRDefault="005532BC" w:rsidP="006548C5">
      <w:pPr>
        <w:pStyle w:val="NormalWeb"/>
        <w:spacing w:before="0" w:beforeAutospacing="0" w:after="0" w:afterAutospacing="0"/>
        <w:rPr>
          <w:rFonts w:ascii="Verdana" w:hAnsi="Verdana"/>
          <w:color w:val="0E101A"/>
          <w:sz w:val="22"/>
          <w:szCs w:val="22"/>
          <w:lang w:val="en-US"/>
        </w:rPr>
      </w:pPr>
    </w:p>
    <w:p w:rsidR="002050CC" w:rsidRPr="006548C5"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 xml:space="preserve">Please format references according to the examples given below. Cite references in the text using reference numbers within parentheses, e.g. (4, 17). </w:t>
      </w:r>
      <w:r w:rsidR="00A23C27" w:rsidRPr="006548C5">
        <w:rPr>
          <w:rFonts w:ascii="Verdana" w:hAnsi="Verdana"/>
          <w:color w:val="0E101A"/>
          <w:sz w:val="22"/>
          <w:szCs w:val="22"/>
          <w:lang w:val="en-US"/>
        </w:rPr>
        <w:t xml:space="preserve">List the references in alphabetical order. </w:t>
      </w:r>
      <w:r w:rsidRPr="006548C5">
        <w:rPr>
          <w:rFonts w:ascii="Verdana" w:hAnsi="Verdana"/>
          <w:color w:val="0E101A"/>
          <w:sz w:val="22"/>
          <w:szCs w:val="22"/>
          <w:lang w:val="en-US"/>
        </w:rPr>
        <w:t xml:space="preserve">Abbreviate journal titles according to the Index Medicus/MEDLINE. When in doubt, please refer to the </w:t>
      </w:r>
      <w:bookmarkStart w:id="0" w:name="_Hlk84946253"/>
      <w:r w:rsidRPr="006548C5">
        <w:rPr>
          <w:rFonts w:ascii="Verdana" w:hAnsi="Verdana"/>
          <w:color w:val="0E101A"/>
          <w:sz w:val="22"/>
          <w:szCs w:val="22"/>
          <w:lang w:val="en-US"/>
        </w:rPr>
        <w:t xml:space="preserve">Vancouver Guide for Authors </w:t>
      </w:r>
      <w:bookmarkEnd w:id="0"/>
      <w:r w:rsidRPr="006548C5">
        <w:rPr>
          <w:rFonts w:ascii="Verdana" w:hAnsi="Verdana"/>
          <w:color w:val="0E101A"/>
          <w:sz w:val="22"/>
          <w:szCs w:val="22"/>
          <w:lang w:val="en-US"/>
        </w:rPr>
        <w:t>(</w:t>
      </w:r>
      <w:hyperlink r:id="rId9" w:tgtFrame="_blank" w:history="1">
        <w:r w:rsidRPr="006548C5">
          <w:rPr>
            <w:rStyle w:val="Hyperlink"/>
            <w:rFonts w:ascii="Verdana" w:hAnsi="Verdana"/>
            <w:color w:val="4A6EE0"/>
            <w:sz w:val="22"/>
            <w:szCs w:val="22"/>
            <w:lang w:val="en-US"/>
          </w:rPr>
          <w:t>https://www.ncbi.nlm.nih.gov/books/NBK7256/</w:t>
        </w:r>
      </w:hyperlink>
      <w:r w:rsidRPr="006548C5">
        <w:rPr>
          <w:rFonts w:ascii="Verdana" w:hAnsi="Verdana"/>
          <w:color w:val="0E101A"/>
          <w:sz w:val="22"/>
          <w:szCs w:val="22"/>
          <w:lang w:val="en-US"/>
        </w:rPr>
        <w:t>)</w:t>
      </w:r>
      <w:r w:rsidR="00DD1837" w:rsidRPr="006548C5">
        <w:rPr>
          <w:rFonts w:ascii="Verdana" w:hAnsi="Verdana"/>
          <w:color w:val="0E101A"/>
          <w:sz w:val="22"/>
          <w:szCs w:val="22"/>
          <w:lang w:val="en-US"/>
        </w:rPr>
        <w:t xml:space="preserve">. For books or book chapters, please cite the specific pages and not the whole book or chapter. </w:t>
      </w:r>
    </w:p>
    <w:p w:rsidR="00910ED3" w:rsidRPr="006548C5" w:rsidRDefault="00910ED3" w:rsidP="006548C5">
      <w:pPr>
        <w:spacing w:after="0" w:line="240" w:lineRule="auto"/>
        <w:rPr>
          <w:rFonts w:ascii="Verdana" w:hAnsi="Verdana"/>
        </w:rPr>
      </w:pPr>
      <w:r w:rsidRPr="006548C5">
        <w:rPr>
          <w:rFonts w:ascii="Verdana" w:hAnsi="Verdana"/>
        </w:rPr>
        <w:t xml:space="preserve">Please </w:t>
      </w:r>
      <w:r w:rsidR="002403C3" w:rsidRPr="006548C5">
        <w:rPr>
          <w:rFonts w:ascii="Verdana" w:hAnsi="Verdana"/>
        </w:rPr>
        <w:t xml:space="preserve">limit </w:t>
      </w:r>
      <w:r w:rsidRPr="006548C5">
        <w:rPr>
          <w:rFonts w:ascii="Verdana" w:hAnsi="Verdana"/>
        </w:rPr>
        <w:t xml:space="preserve">the number of references to a maximum of 10. </w:t>
      </w:r>
    </w:p>
    <w:p w:rsidR="00910ED3" w:rsidRPr="006548C5" w:rsidRDefault="00910ED3" w:rsidP="006548C5">
      <w:pPr>
        <w:pStyle w:val="NormalWeb"/>
        <w:spacing w:before="0" w:beforeAutospacing="0" w:after="0" w:afterAutospacing="0"/>
        <w:rPr>
          <w:rFonts w:ascii="Verdana" w:hAnsi="Verdana"/>
          <w:color w:val="0E101A"/>
          <w:sz w:val="22"/>
          <w:szCs w:val="22"/>
          <w:lang w:val="en-US"/>
        </w:rPr>
      </w:pPr>
    </w:p>
    <w:p w:rsidR="00910ED3" w:rsidRPr="006548C5" w:rsidRDefault="00910ED3" w:rsidP="006548C5">
      <w:pPr>
        <w:pStyle w:val="NormalWeb"/>
        <w:spacing w:before="0" w:beforeAutospacing="0" w:after="0" w:afterAutospacing="0"/>
        <w:rPr>
          <w:rFonts w:ascii="Verdana" w:hAnsi="Verdana"/>
          <w:color w:val="0E101A"/>
          <w:sz w:val="22"/>
          <w:szCs w:val="22"/>
        </w:rPr>
      </w:pPr>
    </w:p>
    <w:p w:rsidR="002050CC" w:rsidRPr="006548C5"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1. Buzzoni R, Torre SD, Cortinovis D, Catena L. Case report of synchronous multicentric osteosarcoma and review of the literature: the importance of autopsy for diagnosis. Tumori 2005;91:</w:t>
      </w:r>
      <w:r w:rsidR="000442CA">
        <w:rPr>
          <w:rFonts w:ascii="Verdana" w:hAnsi="Verdana"/>
          <w:color w:val="0E101A"/>
          <w:sz w:val="22"/>
          <w:szCs w:val="22"/>
          <w:lang w:val="en-US"/>
        </w:rPr>
        <w:t xml:space="preserve"> </w:t>
      </w:r>
      <w:r w:rsidRPr="006548C5">
        <w:rPr>
          <w:rFonts w:ascii="Verdana" w:hAnsi="Verdana"/>
          <w:color w:val="0E101A"/>
          <w:sz w:val="22"/>
          <w:szCs w:val="22"/>
          <w:lang w:val="en-US"/>
        </w:rPr>
        <w:t>90-2.</w:t>
      </w:r>
    </w:p>
    <w:p w:rsidR="002050CC" w:rsidRPr="006548C5" w:rsidRDefault="002050CC" w:rsidP="006548C5">
      <w:pPr>
        <w:pStyle w:val="NormalWeb"/>
        <w:spacing w:before="0" w:beforeAutospacing="0" w:after="0" w:afterAutospacing="0"/>
        <w:rPr>
          <w:rFonts w:ascii="Verdana" w:hAnsi="Verdana"/>
          <w:color w:val="0E101A"/>
          <w:sz w:val="22"/>
          <w:szCs w:val="22"/>
          <w:lang w:val="en-US"/>
        </w:rPr>
      </w:pPr>
    </w:p>
    <w:p w:rsidR="002050CC" w:rsidRPr="006548C5"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2. Crowe MW, Swerczek TW. Equine congenital defects. Am J Vet Res 1985;46:</w:t>
      </w:r>
      <w:r w:rsidR="000442CA">
        <w:rPr>
          <w:rFonts w:ascii="Verdana" w:hAnsi="Verdana"/>
          <w:color w:val="0E101A"/>
          <w:sz w:val="22"/>
          <w:szCs w:val="22"/>
          <w:lang w:val="en-US"/>
        </w:rPr>
        <w:t xml:space="preserve"> </w:t>
      </w:r>
      <w:r w:rsidRPr="006548C5">
        <w:rPr>
          <w:rFonts w:ascii="Verdana" w:hAnsi="Verdana"/>
          <w:color w:val="0E101A"/>
          <w:sz w:val="22"/>
          <w:szCs w:val="22"/>
          <w:lang w:val="en-US"/>
        </w:rPr>
        <w:t>353-8.</w:t>
      </w:r>
    </w:p>
    <w:p w:rsidR="002050CC" w:rsidRPr="006548C5" w:rsidRDefault="002050CC" w:rsidP="006548C5">
      <w:pPr>
        <w:pStyle w:val="NormalWeb"/>
        <w:spacing w:before="0" w:beforeAutospacing="0" w:after="0" w:afterAutospacing="0"/>
        <w:rPr>
          <w:rFonts w:ascii="Verdana" w:hAnsi="Verdana"/>
          <w:color w:val="0E101A"/>
          <w:sz w:val="22"/>
          <w:szCs w:val="22"/>
          <w:lang w:val="en-US"/>
        </w:rPr>
      </w:pPr>
    </w:p>
    <w:p w:rsidR="002050CC" w:rsidRPr="006548C5" w:rsidRDefault="002050CC" w:rsidP="006548C5">
      <w:pPr>
        <w:pStyle w:val="NormalWeb"/>
        <w:spacing w:before="0" w:beforeAutospacing="0" w:after="0" w:afterAutospacing="0"/>
        <w:rPr>
          <w:rFonts w:ascii="Verdana" w:hAnsi="Verdana"/>
          <w:color w:val="0E101A"/>
          <w:sz w:val="22"/>
          <w:szCs w:val="22"/>
          <w:lang w:val="en-US"/>
        </w:rPr>
      </w:pPr>
      <w:r w:rsidRPr="006548C5">
        <w:rPr>
          <w:rFonts w:ascii="Verdana" w:hAnsi="Verdana"/>
          <w:color w:val="0E101A"/>
          <w:sz w:val="22"/>
          <w:szCs w:val="22"/>
          <w:lang w:val="en-US"/>
        </w:rPr>
        <w:t>3. Cudd TA, Mayhew IG, Cottrill CM. Agenesis of the corpus callosum with cerebellar vermian hypoplasia in a foal resembling the Dandy</w:t>
      </w:r>
      <w:r w:rsidR="00A05D18" w:rsidRPr="006548C5">
        <w:rPr>
          <w:rFonts w:ascii="Verdana" w:hAnsi="Verdana"/>
          <w:color w:val="0E101A"/>
          <w:sz w:val="22"/>
          <w:szCs w:val="22"/>
          <w:lang w:val="en-US"/>
        </w:rPr>
        <w:t>-</w:t>
      </w:r>
      <w:r w:rsidRPr="006548C5">
        <w:rPr>
          <w:rFonts w:ascii="Verdana" w:hAnsi="Verdana"/>
          <w:color w:val="0E101A"/>
          <w:sz w:val="22"/>
          <w:szCs w:val="22"/>
          <w:lang w:val="en-US"/>
        </w:rPr>
        <w:t>Walker syndrome: pre-mortem diagnosis by clinical evaluation and CT scanning. Eq</w:t>
      </w:r>
      <w:r w:rsidR="002403C3" w:rsidRPr="006548C5">
        <w:rPr>
          <w:rFonts w:ascii="Verdana" w:hAnsi="Verdana"/>
          <w:color w:val="0E101A"/>
          <w:sz w:val="22"/>
          <w:szCs w:val="22"/>
          <w:lang w:val="en-US"/>
        </w:rPr>
        <w:t>uine</w:t>
      </w:r>
      <w:r w:rsidRPr="006548C5">
        <w:rPr>
          <w:rFonts w:ascii="Verdana" w:hAnsi="Verdana"/>
          <w:color w:val="0E101A"/>
          <w:sz w:val="22"/>
          <w:szCs w:val="22"/>
          <w:lang w:val="en-US"/>
        </w:rPr>
        <w:t xml:space="preserve"> Vet J 1989;21:</w:t>
      </w:r>
      <w:r w:rsidR="000442CA">
        <w:rPr>
          <w:rFonts w:ascii="Verdana" w:hAnsi="Verdana"/>
          <w:color w:val="0E101A"/>
          <w:sz w:val="22"/>
          <w:szCs w:val="22"/>
          <w:lang w:val="en-US"/>
        </w:rPr>
        <w:t xml:space="preserve"> </w:t>
      </w:r>
      <w:r w:rsidRPr="006548C5">
        <w:rPr>
          <w:rFonts w:ascii="Verdana" w:hAnsi="Verdana"/>
          <w:color w:val="0E101A"/>
          <w:sz w:val="22"/>
          <w:szCs w:val="22"/>
          <w:lang w:val="en-US"/>
        </w:rPr>
        <w:t>378-81.</w:t>
      </w:r>
    </w:p>
    <w:p w:rsidR="002050CC" w:rsidRPr="006548C5" w:rsidRDefault="002050CC" w:rsidP="006548C5">
      <w:pPr>
        <w:pStyle w:val="NormalWeb"/>
        <w:spacing w:before="0" w:beforeAutospacing="0" w:after="0" w:afterAutospacing="0"/>
        <w:rPr>
          <w:rFonts w:ascii="Verdana" w:hAnsi="Verdana"/>
          <w:color w:val="0E101A"/>
          <w:sz w:val="22"/>
          <w:szCs w:val="22"/>
          <w:lang w:val="en-US"/>
        </w:rPr>
      </w:pPr>
    </w:p>
    <w:p w:rsidR="00E5344A" w:rsidRPr="006548C5" w:rsidRDefault="00E5344A" w:rsidP="006548C5">
      <w:pPr>
        <w:pStyle w:val="NormalWeb"/>
        <w:spacing w:before="0" w:beforeAutospacing="0" w:after="0" w:afterAutospacing="0"/>
        <w:rPr>
          <w:rFonts w:ascii="Verdana" w:hAnsi="Verdana"/>
          <w:sz w:val="22"/>
          <w:szCs w:val="22"/>
        </w:rPr>
      </w:pPr>
      <w:r w:rsidRPr="006548C5">
        <w:rPr>
          <w:rFonts w:ascii="Verdana" w:hAnsi="Verdana"/>
          <w:color w:val="0E101A"/>
          <w:sz w:val="22"/>
          <w:szCs w:val="22"/>
          <w:lang w:val="en-US"/>
        </w:rPr>
        <w:t xml:space="preserve">4. Mayhew J. Equine degenerative myeloencephalopathy. In: Large Animal Neurology. 2nd ed. Oxford: Wiley-Blackwell; 2008. </w:t>
      </w:r>
      <w:r w:rsidRPr="006548C5">
        <w:rPr>
          <w:rFonts w:ascii="Verdana" w:hAnsi="Verdana"/>
          <w:color w:val="0E101A"/>
          <w:sz w:val="22"/>
          <w:szCs w:val="22"/>
        </w:rPr>
        <w:t>p. 366-8.</w:t>
      </w:r>
    </w:p>
    <w:p w:rsidR="002050CC" w:rsidRPr="006548C5" w:rsidRDefault="002050CC" w:rsidP="006548C5">
      <w:pPr>
        <w:pStyle w:val="NormalWeb"/>
        <w:spacing w:before="0" w:beforeAutospacing="0" w:after="0" w:afterAutospacing="0"/>
        <w:rPr>
          <w:rFonts w:ascii="Verdana" w:hAnsi="Verdana"/>
          <w:color w:val="0E101A"/>
          <w:sz w:val="22"/>
          <w:szCs w:val="22"/>
          <w:lang w:val="en-US"/>
        </w:rPr>
      </w:pPr>
    </w:p>
    <w:p w:rsidR="00D96AFF" w:rsidRPr="006548C5" w:rsidRDefault="00D96AFF" w:rsidP="00D96AFF">
      <w:pPr>
        <w:pStyle w:val="NormalWeb"/>
        <w:spacing w:before="0" w:beforeAutospacing="0" w:after="0" w:afterAutospacing="0"/>
        <w:rPr>
          <w:rFonts w:ascii="Verdana" w:hAnsi="Verdana"/>
          <w:color w:val="0E101A"/>
          <w:sz w:val="22"/>
          <w:szCs w:val="22"/>
        </w:rPr>
      </w:pPr>
      <w:r w:rsidRPr="006548C5">
        <w:rPr>
          <w:rFonts w:ascii="Verdana" w:hAnsi="Verdana"/>
          <w:color w:val="0E101A"/>
          <w:sz w:val="22"/>
          <w:szCs w:val="22"/>
          <w:lang w:val="en-US"/>
        </w:rPr>
        <w:t xml:space="preserve">5. </w:t>
      </w:r>
      <w:r>
        <w:rPr>
          <w:rFonts w:ascii="Verdana" w:hAnsi="Verdana"/>
          <w:color w:val="0E101A"/>
          <w:sz w:val="22"/>
          <w:szCs w:val="22"/>
          <w:lang w:val="en-US"/>
        </w:rPr>
        <w:t>Cantile C</w:t>
      </w:r>
      <w:r w:rsidRPr="006548C5">
        <w:rPr>
          <w:rFonts w:ascii="Verdana" w:hAnsi="Verdana"/>
          <w:color w:val="0E101A"/>
          <w:sz w:val="22"/>
          <w:szCs w:val="22"/>
          <w:lang w:val="en-US"/>
        </w:rPr>
        <w:t>, Youssef S. Nervous system</w:t>
      </w:r>
      <w:r>
        <w:rPr>
          <w:rFonts w:ascii="Verdana" w:hAnsi="Verdana"/>
          <w:color w:val="0E101A"/>
          <w:sz w:val="22"/>
          <w:szCs w:val="22"/>
          <w:lang w:val="en-US"/>
        </w:rPr>
        <w:t>: Mycotoxic leukoencephalomalacia of horses</w:t>
      </w:r>
      <w:r w:rsidRPr="006548C5">
        <w:rPr>
          <w:rFonts w:ascii="Verdana" w:hAnsi="Verdana"/>
          <w:color w:val="0E101A"/>
          <w:sz w:val="22"/>
          <w:szCs w:val="22"/>
          <w:lang w:val="en-US"/>
        </w:rPr>
        <w:t xml:space="preserve">. In: Maxie MG, editor. Jubb, Kennedy &amp; Palmer’s Pathology of domestic animals. </w:t>
      </w:r>
      <w:r w:rsidR="00592958">
        <w:rPr>
          <w:rFonts w:ascii="Verdana" w:hAnsi="Verdana"/>
          <w:color w:val="0E101A"/>
          <w:sz w:val="22"/>
          <w:szCs w:val="22"/>
          <w:lang w:val="en-US"/>
        </w:rPr>
        <w:t>6</w:t>
      </w:r>
      <w:r w:rsidR="00592958" w:rsidRPr="00592958">
        <w:rPr>
          <w:rFonts w:ascii="Verdana" w:hAnsi="Verdana"/>
          <w:color w:val="0E101A"/>
          <w:sz w:val="22"/>
          <w:szCs w:val="22"/>
          <w:vertAlign w:val="superscript"/>
          <w:lang w:val="en-US"/>
        </w:rPr>
        <w:t>th</w:t>
      </w:r>
      <w:r w:rsidR="00592958">
        <w:rPr>
          <w:rFonts w:ascii="Verdana" w:hAnsi="Verdana"/>
          <w:color w:val="0E101A"/>
          <w:sz w:val="22"/>
          <w:szCs w:val="22"/>
          <w:lang w:val="en-US"/>
        </w:rPr>
        <w:t xml:space="preserve"> Ed, Vol. 1. </w:t>
      </w:r>
      <w:r w:rsidRPr="006548C5">
        <w:rPr>
          <w:rFonts w:ascii="Verdana" w:hAnsi="Verdana"/>
          <w:color w:val="0E101A"/>
          <w:sz w:val="22"/>
          <w:szCs w:val="22"/>
        </w:rPr>
        <w:t>Philadelphia: Elsevier; 20</w:t>
      </w:r>
      <w:r>
        <w:rPr>
          <w:rFonts w:ascii="Verdana" w:hAnsi="Verdana"/>
          <w:color w:val="0E101A"/>
          <w:sz w:val="22"/>
          <w:szCs w:val="22"/>
        </w:rPr>
        <w:t>16</w:t>
      </w:r>
      <w:r w:rsidRPr="006548C5">
        <w:rPr>
          <w:rFonts w:ascii="Verdana" w:hAnsi="Verdana"/>
          <w:color w:val="0E101A"/>
          <w:sz w:val="22"/>
          <w:szCs w:val="22"/>
        </w:rPr>
        <w:t xml:space="preserve">. p. </w:t>
      </w:r>
      <w:r>
        <w:rPr>
          <w:rFonts w:ascii="Verdana" w:hAnsi="Verdana"/>
          <w:color w:val="0E101A"/>
          <w:sz w:val="22"/>
          <w:szCs w:val="22"/>
        </w:rPr>
        <w:t>315</w:t>
      </w:r>
      <w:r w:rsidRPr="006548C5">
        <w:rPr>
          <w:rFonts w:ascii="Verdana" w:hAnsi="Verdana"/>
          <w:color w:val="0E101A"/>
          <w:sz w:val="22"/>
          <w:szCs w:val="22"/>
        </w:rPr>
        <w:t>-</w:t>
      </w:r>
      <w:r>
        <w:rPr>
          <w:rFonts w:ascii="Verdana" w:hAnsi="Verdana"/>
          <w:color w:val="0E101A"/>
          <w:sz w:val="22"/>
          <w:szCs w:val="22"/>
        </w:rPr>
        <w:t>6</w:t>
      </w:r>
      <w:r w:rsidRPr="006548C5">
        <w:rPr>
          <w:rFonts w:ascii="Verdana" w:hAnsi="Verdana"/>
          <w:color w:val="0E101A"/>
          <w:sz w:val="22"/>
          <w:szCs w:val="22"/>
        </w:rPr>
        <w:t>.</w:t>
      </w:r>
    </w:p>
    <w:p w:rsidR="00DD1837" w:rsidRPr="006548C5" w:rsidRDefault="00DD1837" w:rsidP="006548C5">
      <w:pPr>
        <w:pStyle w:val="NormalWeb"/>
        <w:spacing w:before="0" w:beforeAutospacing="0" w:after="0" w:afterAutospacing="0"/>
        <w:rPr>
          <w:rFonts w:ascii="Verdana" w:hAnsi="Verdana"/>
          <w:color w:val="0E101A"/>
          <w:sz w:val="22"/>
          <w:szCs w:val="22"/>
        </w:rPr>
      </w:pPr>
    </w:p>
    <w:p w:rsidR="00DD1837" w:rsidRPr="006548C5" w:rsidRDefault="00DD1837" w:rsidP="006548C5">
      <w:pPr>
        <w:pStyle w:val="NormalWeb"/>
        <w:spacing w:before="0" w:beforeAutospacing="0" w:after="0" w:afterAutospacing="0"/>
        <w:rPr>
          <w:rFonts w:ascii="Verdana" w:hAnsi="Verdana"/>
          <w:color w:val="0E101A"/>
          <w:sz w:val="22"/>
          <w:szCs w:val="22"/>
        </w:rPr>
      </w:pPr>
    </w:p>
    <w:p w:rsidR="00DD1837" w:rsidRPr="00A21754" w:rsidRDefault="00DD1837" w:rsidP="006548C5">
      <w:pPr>
        <w:pStyle w:val="NormalWeb"/>
        <w:spacing w:before="0" w:beforeAutospacing="0" w:after="0" w:afterAutospacing="0"/>
        <w:rPr>
          <w:rFonts w:ascii="Verdana" w:hAnsi="Verdana"/>
          <w:color w:val="0E101A"/>
          <w:sz w:val="22"/>
          <w:szCs w:val="22"/>
        </w:rPr>
      </w:pPr>
      <w:r w:rsidRPr="00A21754">
        <w:rPr>
          <w:rFonts w:ascii="Verdana" w:hAnsi="Verdana"/>
          <w:color w:val="0E101A"/>
          <w:sz w:val="22"/>
          <w:szCs w:val="22"/>
        </w:rPr>
        <w:t>Submit your DE to:</w:t>
      </w:r>
    </w:p>
    <w:p w:rsidR="00DD1837" w:rsidRPr="00A21754" w:rsidRDefault="00DD1837" w:rsidP="006548C5">
      <w:pPr>
        <w:pStyle w:val="NormalWeb"/>
        <w:spacing w:before="0" w:beforeAutospacing="0" w:after="0" w:afterAutospacing="0"/>
        <w:rPr>
          <w:rFonts w:ascii="Verdana" w:hAnsi="Verdana"/>
          <w:color w:val="0E101A"/>
          <w:sz w:val="22"/>
          <w:szCs w:val="22"/>
        </w:rPr>
      </w:pPr>
    </w:p>
    <w:p w:rsidR="00DD1837" w:rsidRPr="00A21754" w:rsidRDefault="00640BF8" w:rsidP="006548C5">
      <w:pPr>
        <w:pStyle w:val="NormalWeb"/>
        <w:spacing w:before="0" w:beforeAutospacing="0" w:after="0" w:afterAutospacing="0"/>
        <w:rPr>
          <w:rFonts w:ascii="Verdana" w:hAnsi="Verdana"/>
          <w:sz w:val="22"/>
          <w:szCs w:val="22"/>
        </w:rPr>
      </w:pPr>
      <w:hyperlink r:id="rId10" w:history="1">
        <w:r w:rsidR="00DD1837" w:rsidRPr="00A21754">
          <w:rPr>
            <w:rStyle w:val="Hyperlink"/>
            <w:rFonts w:ascii="Verdana" w:hAnsi="Verdana"/>
            <w:sz w:val="22"/>
            <w:szCs w:val="22"/>
          </w:rPr>
          <w:t>diagnostic_exercise_submission@list.cldavis.org</w:t>
        </w:r>
      </w:hyperlink>
    </w:p>
    <w:p w:rsidR="00DD1837" w:rsidRPr="00A21754" w:rsidRDefault="00DD1837" w:rsidP="006548C5">
      <w:pPr>
        <w:pStyle w:val="NormalWeb"/>
        <w:spacing w:before="0" w:beforeAutospacing="0" w:after="0" w:afterAutospacing="0"/>
        <w:rPr>
          <w:rFonts w:ascii="Verdana" w:hAnsi="Verdana"/>
          <w:sz w:val="22"/>
          <w:szCs w:val="22"/>
        </w:rPr>
      </w:pPr>
    </w:p>
    <w:p w:rsidR="00DD1837" w:rsidRDefault="00DD1837" w:rsidP="006548C5">
      <w:pPr>
        <w:pStyle w:val="NormalWeb"/>
        <w:spacing w:before="0" w:beforeAutospacing="0" w:after="0" w:afterAutospacing="0"/>
        <w:rPr>
          <w:rFonts w:ascii="Verdana" w:hAnsi="Verdana"/>
          <w:sz w:val="22"/>
          <w:szCs w:val="22"/>
        </w:rPr>
      </w:pPr>
      <w:r w:rsidRPr="00A21754">
        <w:rPr>
          <w:rFonts w:ascii="Verdana" w:hAnsi="Verdana"/>
          <w:sz w:val="22"/>
          <w:szCs w:val="22"/>
        </w:rPr>
        <w:t xml:space="preserve">For questions about preparation and/or submission of </w:t>
      </w:r>
      <w:r w:rsidR="000442CA">
        <w:rPr>
          <w:rFonts w:ascii="Verdana" w:hAnsi="Verdana"/>
          <w:sz w:val="22"/>
          <w:szCs w:val="22"/>
        </w:rPr>
        <w:t xml:space="preserve">a </w:t>
      </w:r>
      <w:r w:rsidRPr="00A21754">
        <w:rPr>
          <w:rFonts w:ascii="Verdana" w:hAnsi="Verdana"/>
          <w:sz w:val="22"/>
          <w:szCs w:val="22"/>
        </w:rPr>
        <w:t xml:space="preserve">DE, feel free to contact Dr Claudio Barros, Editor in Chief, at: </w:t>
      </w:r>
      <w:hyperlink r:id="rId11" w:history="1">
        <w:r w:rsidR="000A175C" w:rsidRPr="00B16C64">
          <w:rPr>
            <w:rStyle w:val="Hyperlink"/>
            <w:rFonts w:ascii="Verdana" w:hAnsi="Verdana"/>
            <w:sz w:val="22"/>
            <w:szCs w:val="22"/>
          </w:rPr>
          <w:t>claudiobarros1945@gmail.com</w:t>
        </w:r>
      </w:hyperlink>
    </w:p>
    <w:p w:rsidR="000A175C" w:rsidRPr="006548C5" w:rsidRDefault="000A175C" w:rsidP="006548C5">
      <w:pPr>
        <w:pStyle w:val="NormalWeb"/>
        <w:spacing w:before="0" w:beforeAutospacing="0" w:after="0" w:afterAutospacing="0"/>
        <w:rPr>
          <w:rFonts w:ascii="Verdana" w:hAnsi="Verdana"/>
          <w:sz w:val="22"/>
          <w:szCs w:val="22"/>
        </w:rPr>
      </w:pPr>
    </w:p>
    <w:p w:rsidR="000E066A" w:rsidRPr="00A21754" w:rsidRDefault="000E066A" w:rsidP="006548C5">
      <w:pPr>
        <w:pStyle w:val="NormalWeb"/>
        <w:spacing w:before="0" w:beforeAutospacing="0" w:after="0" w:afterAutospacing="0"/>
        <w:rPr>
          <w:rFonts w:ascii="Verdana" w:hAnsi="Verdana"/>
          <w:sz w:val="22"/>
          <w:szCs w:val="22"/>
        </w:rPr>
      </w:pPr>
    </w:p>
    <w:p w:rsidR="00DD1837" w:rsidRPr="00E25128" w:rsidRDefault="00A21754" w:rsidP="006548C5">
      <w:pPr>
        <w:pStyle w:val="NormalWeb"/>
        <w:spacing w:before="0" w:beforeAutospacing="0" w:after="0" w:afterAutospacing="0"/>
        <w:rPr>
          <w:rFonts w:ascii="Verdana" w:hAnsi="Verdana"/>
          <w:sz w:val="22"/>
          <w:szCs w:val="22"/>
        </w:rPr>
      </w:pPr>
      <w:r>
        <w:rPr>
          <w:rFonts w:ascii="Verdana" w:hAnsi="Verdana"/>
          <w:sz w:val="22"/>
          <w:szCs w:val="22"/>
        </w:rPr>
        <w:br w:type="column"/>
      </w:r>
      <w:r w:rsidR="00217ABC" w:rsidRPr="00E25128">
        <w:rPr>
          <w:rFonts w:ascii="Verdana" w:hAnsi="Verdana"/>
          <w:noProof/>
          <w:sz w:val="48"/>
          <w:szCs w:val="48"/>
          <w:lang w:val="en-US" w:eastAsia="en-US"/>
        </w:rPr>
        <w:drawing>
          <wp:anchor distT="0" distB="0" distL="114300" distR="114300" simplePos="0" relativeHeight="251660288" behindDoc="1" locked="0" layoutInCell="1" allowOverlap="1" wp14:anchorId="354A5CB2" wp14:editId="00D2EAF1">
            <wp:simplePos x="0" y="0"/>
            <wp:positionH relativeFrom="column">
              <wp:posOffset>-618490</wp:posOffset>
            </wp:positionH>
            <wp:positionV relativeFrom="paragraph">
              <wp:posOffset>-779145</wp:posOffset>
            </wp:positionV>
            <wp:extent cx="749714" cy="78676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714"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ABC">
        <w:rPr>
          <w:rFonts w:ascii="Verdana" w:hAnsi="Verdana"/>
          <w:noProof/>
          <w:sz w:val="48"/>
          <w:szCs w:val="48"/>
          <w:lang w:val="en-US" w:eastAsia="en-US"/>
        </w:rPr>
        <w:drawing>
          <wp:anchor distT="0" distB="0" distL="114300" distR="114300" simplePos="0" relativeHeight="251671552" behindDoc="0" locked="0" layoutInCell="1" allowOverlap="1" wp14:anchorId="368BBD99" wp14:editId="29F56A34">
            <wp:simplePos x="0" y="0"/>
            <wp:positionH relativeFrom="rightMargin">
              <wp:posOffset>-370840</wp:posOffset>
            </wp:positionH>
            <wp:positionV relativeFrom="margin">
              <wp:posOffset>-678180</wp:posOffset>
            </wp:positionV>
            <wp:extent cx="971550" cy="9715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37" w:rsidRPr="00E25128">
        <w:rPr>
          <w:rFonts w:ascii="Verdana" w:hAnsi="Verdana"/>
          <w:sz w:val="22"/>
          <w:szCs w:val="22"/>
        </w:rPr>
        <w:t xml:space="preserve">Appendix </w:t>
      </w:r>
      <w:r w:rsidR="000E066A">
        <w:rPr>
          <w:rFonts w:ascii="Verdana" w:hAnsi="Verdana"/>
          <w:sz w:val="22"/>
          <w:szCs w:val="22"/>
        </w:rPr>
        <w:t>A</w:t>
      </w:r>
    </w:p>
    <w:p w:rsidR="00DD1837" w:rsidRPr="00E25128" w:rsidRDefault="00DD1837" w:rsidP="006548C5">
      <w:pPr>
        <w:pStyle w:val="NormalWeb"/>
        <w:spacing w:before="0" w:beforeAutospacing="0" w:after="0" w:afterAutospacing="0"/>
        <w:rPr>
          <w:rFonts w:ascii="Verdana" w:hAnsi="Verdana"/>
          <w:sz w:val="22"/>
          <w:szCs w:val="22"/>
        </w:rPr>
      </w:pPr>
    </w:p>
    <w:p w:rsidR="000E066A" w:rsidRPr="00885338" w:rsidRDefault="000E066A" w:rsidP="000E066A">
      <w:pPr>
        <w:spacing w:after="0" w:line="240" w:lineRule="auto"/>
        <w:jc w:val="center"/>
        <w:rPr>
          <w:rFonts w:ascii="Verdana" w:eastAsia="Times New Roman" w:hAnsi="Verdana" w:cs="Arial"/>
          <w:b/>
          <w:bCs/>
          <w:sz w:val="48"/>
          <w:szCs w:val="48"/>
          <w:lang w:eastAsia="pt-BR"/>
        </w:rPr>
      </w:pPr>
      <w:r w:rsidRPr="00885338">
        <w:rPr>
          <w:rFonts w:ascii="Verdana" w:eastAsia="Times New Roman" w:hAnsi="Verdana" w:cs="Arial"/>
          <w:b/>
          <w:bCs/>
          <w:sz w:val="48"/>
          <w:szCs w:val="48"/>
          <w:lang w:eastAsia="pt-BR"/>
        </w:rPr>
        <w:t>Diagnostic Exercise</w:t>
      </w:r>
    </w:p>
    <w:p w:rsidR="000E066A" w:rsidRPr="00885338" w:rsidRDefault="000E066A" w:rsidP="000E066A">
      <w:pPr>
        <w:spacing w:after="0" w:line="240" w:lineRule="auto"/>
        <w:jc w:val="center"/>
        <w:rPr>
          <w:rFonts w:ascii="Verdana" w:eastAsia="Times New Roman" w:hAnsi="Verdana" w:cs="Arial"/>
          <w:b/>
          <w:bCs/>
          <w:sz w:val="32"/>
          <w:szCs w:val="32"/>
          <w:lang w:eastAsia="pt-BR"/>
        </w:rPr>
      </w:pPr>
      <w:r w:rsidRPr="00885338">
        <w:rPr>
          <w:rFonts w:ascii="Verdana" w:eastAsia="Times New Roman" w:hAnsi="Verdana" w:cs="Arial"/>
          <w:b/>
          <w:bCs/>
          <w:sz w:val="32"/>
          <w:szCs w:val="32"/>
          <w:lang w:eastAsia="pt-BR"/>
        </w:rPr>
        <w:t>From The Davis-Thompson Foundation*</w:t>
      </w:r>
    </w:p>
    <w:p w:rsidR="006548C5" w:rsidRPr="00923C31" w:rsidRDefault="006548C5" w:rsidP="006548C5">
      <w:pPr>
        <w:spacing w:after="0" w:line="240" w:lineRule="auto"/>
        <w:jc w:val="center"/>
        <w:rPr>
          <w:rFonts w:ascii="Verdana" w:eastAsia="Times New Roman" w:hAnsi="Verdana" w:cs="Arial"/>
          <w:i/>
          <w:iCs/>
          <w:lang w:eastAsia="pt-BR"/>
        </w:rPr>
      </w:pPr>
      <w:r>
        <w:rPr>
          <w:rFonts w:ascii="Verdana" w:eastAsia="Times New Roman" w:hAnsi="Verdana" w:cs="Arial"/>
          <w:i/>
          <w:iCs/>
          <w:lang w:eastAsia="pt-BR"/>
        </w:rPr>
        <w:t xml:space="preserve"> </w:t>
      </w:r>
      <w:r w:rsidRPr="00923C31">
        <w:rPr>
          <w:rFonts w:ascii="Verdana" w:eastAsia="Times New Roman" w:hAnsi="Verdana" w:cs="Arial"/>
          <w:i/>
          <w:iCs/>
          <w:lang w:eastAsia="pt-BR"/>
        </w:rPr>
        <w:t>Question Sheet</w:t>
      </w:r>
    </w:p>
    <w:p w:rsidR="006548C5" w:rsidRDefault="006548C5" w:rsidP="000E066A">
      <w:pPr>
        <w:spacing w:after="0" w:line="240" w:lineRule="auto"/>
        <w:jc w:val="center"/>
        <w:rPr>
          <w:rFonts w:ascii="Verdana" w:eastAsia="Times New Roman" w:hAnsi="Verdana" w:cs="Arial"/>
          <w:lang w:eastAsia="pt-BR"/>
        </w:rPr>
      </w:pPr>
    </w:p>
    <w:p w:rsidR="000E066A" w:rsidRPr="00923C31" w:rsidRDefault="000E066A" w:rsidP="000E066A">
      <w:pPr>
        <w:spacing w:after="0" w:line="240" w:lineRule="auto"/>
        <w:jc w:val="center"/>
        <w:rPr>
          <w:rFonts w:ascii="Verdana" w:eastAsia="Times New Roman" w:hAnsi="Verdana" w:cs="Arial"/>
          <w:b/>
          <w:bCs/>
          <w:lang w:eastAsia="pt-BR"/>
        </w:rPr>
      </w:pPr>
      <w:r w:rsidRPr="00923C31">
        <w:rPr>
          <w:rFonts w:ascii="Verdana" w:eastAsia="Times New Roman" w:hAnsi="Verdana" w:cs="Arial"/>
          <w:lang w:eastAsia="pt-BR"/>
        </w:rPr>
        <w:t xml:space="preserve">Case #: </w:t>
      </w:r>
      <w:r w:rsidRPr="00923C31">
        <w:rPr>
          <w:rFonts w:ascii="Verdana" w:eastAsia="Times New Roman" w:hAnsi="Verdana" w:cs="Arial"/>
          <w:b/>
          <w:bCs/>
          <w:lang w:eastAsia="pt-BR"/>
        </w:rPr>
        <w:t>151</w:t>
      </w:r>
      <w:r w:rsidRPr="00923C31">
        <w:rPr>
          <w:rFonts w:ascii="Verdana" w:eastAsia="Times New Roman" w:hAnsi="Verdana" w:cs="Arial"/>
          <w:lang w:eastAsia="pt-BR"/>
        </w:rPr>
        <w:t xml:space="preserve"> Month: </w:t>
      </w:r>
      <w:r w:rsidRPr="00923C31">
        <w:rPr>
          <w:rFonts w:ascii="Verdana" w:eastAsia="Times New Roman" w:hAnsi="Verdana" w:cs="Arial"/>
          <w:b/>
          <w:bCs/>
          <w:lang w:eastAsia="pt-BR"/>
        </w:rPr>
        <w:t>October</w:t>
      </w:r>
      <w:r w:rsidRPr="00923C31">
        <w:rPr>
          <w:rFonts w:ascii="Verdana" w:eastAsia="Times New Roman" w:hAnsi="Verdana" w:cs="Arial"/>
          <w:lang w:eastAsia="pt-BR"/>
        </w:rPr>
        <w:t xml:space="preserve"> Year: </w:t>
      </w:r>
      <w:r w:rsidRPr="00923C31">
        <w:rPr>
          <w:rFonts w:ascii="Verdana" w:eastAsia="Times New Roman" w:hAnsi="Verdana" w:cs="Arial"/>
          <w:b/>
          <w:bCs/>
          <w:lang w:eastAsia="pt-BR"/>
        </w:rPr>
        <w:t>2020</w:t>
      </w:r>
    </w:p>
    <w:p w:rsidR="000E066A" w:rsidRPr="00923C31" w:rsidRDefault="000E066A" w:rsidP="000E066A">
      <w:pPr>
        <w:spacing w:after="0" w:line="240" w:lineRule="auto"/>
        <w:rPr>
          <w:rFonts w:ascii="Verdana" w:eastAsia="Times New Roman" w:hAnsi="Verdana" w:cs="Arial"/>
          <w:lang w:eastAsia="pt-BR"/>
        </w:rPr>
      </w:pPr>
    </w:p>
    <w:p w:rsidR="000E066A" w:rsidRPr="00923C31" w:rsidRDefault="000E066A" w:rsidP="000E066A">
      <w:pPr>
        <w:spacing w:after="0" w:line="240" w:lineRule="auto"/>
        <w:rPr>
          <w:rFonts w:ascii="Verdana" w:eastAsia="Times New Roman" w:hAnsi="Verdana" w:cs="Arial"/>
          <w:lang w:eastAsia="pt-BR"/>
        </w:rPr>
      </w:pPr>
      <w:r w:rsidRPr="00923C31">
        <w:rPr>
          <w:rFonts w:ascii="Verdana" w:eastAsia="Times New Roman" w:hAnsi="Verdana" w:cs="Arial"/>
          <w:lang w:eastAsia="pt-BR"/>
        </w:rPr>
        <w:t>Contributor: Alvaro Wehrle Martinez, DVM, MVS, Diplomate ACVP, PhD candidate (</w:t>
      </w:r>
      <w:hyperlink r:id="rId14" w:history="1">
        <w:r w:rsidRPr="00923C31">
          <w:rPr>
            <w:rStyle w:val="Hyperlink"/>
            <w:rFonts w:ascii="Verdana" w:hAnsi="Verdana"/>
          </w:rPr>
          <w:t>ASWehrle@hotmail.com</w:t>
        </w:r>
      </w:hyperlink>
      <w:r w:rsidRPr="00923C31">
        <w:rPr>
          <w:rFonts w:ascii="Verdana" w:hAnsi="Verdana"/>
        </w:rPr>
        <w:t>)</w:t>
      </w:r>
      <w:r w:rsidRPr="00923C31">
        <w:rPr>
          <w:rFonts w:ascii="Verdana" w:eastAsia="Times New Roman" w:hAnsi="Verdana" w:cs="Arial"/>
          <w:lang w:eastAsia="pt-BR"/>
        </w:rPr>
        <w:t xml:space="preserve">; Fernanda Castillo-Alcala MVZ, DVSc, Diplomate ACVP, School of Veterinary Science, Massey University, Palmerston North, New Zealand. </w:t>
      </w:r>
    </w:p>
    <w:p w:rsidR="000E066A" w:rsidRPr="00923C31" w:rsidRDefault="000E066A" w:rsidP="000E066A">
      <w:pPr>
        <w:spacing w:after="0" w:line="240" w:lineRule="auto"/>
        <w:rPr>
          <w:rFonts w:ascii="Verdana" w:eastAsia="Times New Roman" w:hAnsi="Verdana" w:cs="Arial"/>
          <w:lang w:eastAsia="pt-BR"/>
        </w:rPr>
      </w:pPr>
    </w:p>
    <w:p w:rsidR="000E066A" w:rsidRPr="00923C31" w:rsidRDefault="000E066A" w:rsidP="000E066A">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Clinical History</w:t>
      </w:r>
      <w:r w:rsidRPr="00923C31">
        <w:rPr>
          <w:rFonts w:ascii="Verdana" w:eastAsia="Times New Roman" w:hAnsi="Verdana" w:cs="Arial"/>
          <w:lang w:eastAsia="pt-BR"/>
        </w:rPr>
        <w:t xml:space="preserve">: This adult female kunekune pig presented with a history of weight loss and was unable to stand the previous day. </w:t>
      </w:r>
    </w:p>
    <w:p w:rsidR="000E066A" w:rsidRPr="00923C31" w:rsidRDefault="000E066A" w:rsidP="000E066A">
      <w:pPr>
        <w:spacing w:after="0" w:line="240" w:lineRule="auto"/>
        <w:rPr>
          <w:rFonts w:ascii="Verdana" w:eastAsia="Times New Roman" w:hAnsi="Verdana" w:cs="Arial"/>
          <w:lang w:eastAsia="pt-BR"/>
        </w:rPr>
      </w:pPr>
    </w:p>
    <w:p w:rsidR="000E066A" w:rsidRPr="00923C31" w:rsidRDefault="000E066A" w:rsidP="000E066A">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Necropsy Findings</w:t>
      </w:r>
      <w:r w:rsidRPr="00923C31">
        <w:rPr>
          <w:rFonts w:ascii="Verdana" w:eastAsia="Times New Roman" w:hAnsi="Verdana" w:cs="Arial"/>
          <w:lang w:eastAsia="pt-BR"/>
        </w:rPr>
        <w:t xml:space="preserve">: The adult kunekune sow is presented dead and judged to be in poor body condition (body weight: 42.9kg), with minimal postmortem changes and moderately dehydrated. The mucous membranes are pale. She has little to no fat reserves in the mesentery, around the kidneys and around the heart. In the pericardial sac there are approximately 20 ml of dark, opaque brown fluid. The gastric wall is pale, and the gastric mucosa is diffusely thickened and nodular with numerous red parasites of approximately 10 mm in length. </w:t>
      </w:r>
    </w:p>
    <w:p w:rsidR="000E066A" w:rsidRPr="00923C31" w:rsidRDefault="000E066A" w:rsidP="000E066A">
      <w:pPr>
        <w:spacing w:after="0" w:line="240" w:lineRule="auto"/>
        <w:rPr>
          <w:rFonts w:ascii="Verdana" w:eastAsia="Times New Roman" w:hAnsi="Verdana" w:cs="Arial"/>
          <w:lang w:eastAsia="pt-BR"/>
        </w:rPr>
      </w:pPr>
    </w:p>
    <w:p w:rsidR="000E066A" w:rsidRPr="00923C31" w:rsidRDefault="000E066A" w:rsidP="000E066A">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Gross Images</w:t>
      </w:r>
      <w:r w:rsidRPr="00923C31">
        <w:rPr>
          <w:rFonts w:ascii="Verdana" w:eastAsia="Times New Roman" w:hAnsi="Verdana" w:cs="Arial"/>
          <w:lang w:eastAsia="pt-BR"/>
        </w:rPr>
        <w:t xml:space="preserve">: </w:t>
      </w:r>
    </w:p>
    <w:p w:rsidR="000E066A" w:rsidRPr="00923C31" w:rsidRDefault="000E066A" w:rsidP="000E066A">
      <w:pPr>
        <w:spacing w:after="0" w:line="240" w:lineRule="auto"/>
        <w:rPr>
          <w:rFonts w:ascii="Verdana" w:eastAsia="Times New Roman" w:hAnsi="Verdana" w:cs="Arial"/>
          <w:lang w:eastAsia="pt-BR"/>
        </w:rPr>
      </w:pPr>
    </w:p>
    <w:p w:rsidR="00217ABC" w:rsidRDefault="00217ABC" w:rsidP="000E066A">
      <w:pPr>
        <w:spacing w:after="0" w:line="240" w:lineRule="auto"/>
        <w:rPr>
          <w:rFonts w:ascii="Verdana" w:hAnsi="Verdana"/>
          <w:noProof/>
          <w:lang w:val="pt-BR" w:eastAsia="pt-BR"/>
        </w:rPr>
      </w:pPr>
    </w:p>
    <w:p w:rsidR="00217ABC" w:rsidRDefault="000E066A">
      <w:pPr>
        <w:spacing w:after="0" w:line="240" w:lineRule="auto"/>
        <w:rPr>
          <w:rStyle w:val="Strong"/>
          <w:rFonts w:ascii="Verdana" w:hAnsi="Verdana"/>
          <w:color w:val="0E101A"/>
        </w:rPr>
      </w:pPr>
      <w:r w:rsidRPr="00E25128">
        <w:rPr>
          <w:rFonts w:ascii="Verdana" w:hAnsi="Verdana"/>
          <w:noProof/>
        </w:rPr>
        <w:drawing>
          <wp:inline distT="0" distB="0" distL="0" distR="0" wp14:anchorId="46F8271B" wp14:editId="390104F6">
            <wp:extent cx="5151575" cy="34099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547" cy="3422508"/>
                    </a:xfrm>
                    <a:prstGeom prst="rect">
                      <a:avLst/>
                    </a:prstGeom>
                    <a:noFill/>
                    <a:ln>
                      <a:noFill/>
                    </a:ln>
                  </pic:spPr>
                </pic:pic>
              </a:graphicData>
            </a:graphic>
          </wp:inline>
        </w:drawing>
      </w:r>
    </w:p>
    <w:p w:rsidR="00217ABC" w:rsidRDefault="00217ABC">
      <w:pPr>
        <w:spacing w:after="0" w:line="240" w:lineRule="auto"/>
        <w:rPr>
          <w:rFonts w:ascii="Verdana" w:hAnsi="Verdana"/>
          <w:sz w:val="20"/>
          <w:szCs w:val="20"/>
        </w:rPr>
      </w:pPr>
      <w:r w:rsidRPr="008D2A9B">
        <w:rPr>
          <w:rStyle w:val="Strong"/>
          <w:rFonts w:ascii="Verdana" w:hAnsi="Verdana"/>
          <w:color w:val="0E101A"/>
        </w:rPr>
        <w:t>Figure 1.</w:t>
      </w:r>
      <w:r w:rsidRPr="008D2A9B">
        <w:rPr>
          <w:rFonts w:ascii="Verdana" w:hAnsi="Verdana"/>
        </w:rPr>
        <w:t xml:space="preserve"> </w:t>
      </w:r>
    </w:p>
    <w:p w:rsidR="00217ABC" w:rsidRDefault="00217ABC">
      <w:pPr>
        <w:spacing w:after="0" w:line="240" w:lineRule="auto"/>
        <w:rPr>
          <w:rFonts w:ascii="Verdana" w:hAnsi="Verdana"/>
          <w:sz w:val="20"/>
          <w:szCs w:val="20"/>
        </w:rPr>
      </w:pPr>
    </w:p>
    <w:p w:rsidR="00217ABC" w:rsidRDefault="00217ABC">
      <w:pPr>
        <w:spacing w:after="0" w:line="240" w:lineRule="auto"/>
        <w:rPr>
          <w:rFonts w:ascii="Verdana" w:eastAsia="Times New Roman" w:hAnsi="Verdana" w:cs="Arial"/>
          <w:sz w:val="20"/>
          <w:szCs w:val="20"/>
          <w:lang w:eastAsia="pt-BR"/>
        </w:rPr>
      </w:pPr>
    </w:p>
    <w:p w:rsidR="000E066A" w:rsidRPr="00923C31" w:rsidRDefault="000E066A">
      <w:pPr>
        <w:spacing w:after="0" w:line="240" w:lineRule="auto"/>
        <w:rPr>
          <w:rFonts w:ascii="Verdana" w:eastAsia="Times New Roman" w:hAnsi="Verdana" w:cs="Times New Roman"/>
          <w:lang w:eastAsia="pt-BR"/>
        </w:rPr>
      </w:pPr>
    </w:p>
    <w:p w:rsidR="008D2A9B" w:rsidRDefault="008D2A9B" w:rsidP="000E066A">
      <w:pPr>
        <w:rPr>
          <w:rStyle w:val="markedcontent"/>
          <w:rFonts w:ascii="Verdana" w:hAnsi="Verdana" w:cs="Arial"/>
          <w:b/>
          <w:bCs/>
        </w:rPr>
      </w:pPr>
    </w:p>
    <w:p w:rsidR="008D2A9B" w:rsidRDefault="008D2A9B" w:rsidP="000E066A">
      <w:pPr>
        <w:rPr>
          <w:rStyle w:val="markedcontent"/>
          <w:rFonts w:ascii="Verdana" w:hAnsi="Verdana" w:cs="Arial"/>
          <w:b/>
          <w:bCs/>
        </w:rPr>
      </w:pPr>
    </w:p>
    <w:p w:rsidR="000E066A" w:rsidRPr="00923C31" w:rsidRDefault="00A21754" w:rsidP="000E066A">
      <w:pPr>
        <w:rPr>
          <w:rStyle w:val="markedcontent"/>
          <w:rFonts w:ascii="Verdana" w:hAnsi="Verdana" w:cs="Arial"/>
          <w:b/>
          <w:bCs/>
        </w:rPr>
      </w:pPr>
      <w:r>
        <w:rPr>
          <w:rStyle w:val="markedcontent"/>
          <w:rFonts w:ascii="Verdana" w:hAnsi="Verdana" w:cs="Arial"/>
          <w:b/>
          <w:bCs/>
        </w:rPr>
        <w:t>F</w:t>
      </w:r>
      <w:r w:rsidR="000E066A" w:rsidRPr="00923C31">
        <w:rPr>
          <w:rStyle w:val="markedcontent"/>
          <w:rFonts w:ascii="Verdana" w:hAnsi="Verdana" w:cs="Arial"/>
          <w:b/>
          <w:bCs/>
        </w:rPr>
        <w:t xml:space="preserve">ollow-up Questions: </w:t>
      </w:r>
    </w:p>
    <w:p w:rsidR="000E066A" w:rsidRPr="00923C31" w:rsidRDefault="000E066A" w:rsidP="000E066A">
      <w:pPr>
        <w:rPr>
          <w:rStyle w:val="markedcontent"/>
          <w:rFonts w:ascii="Verdana" w:hAnsi="Verdana" w:cs="Arial"/>
          <w:i/>
          <w:iCs/>
        </w:rPr>
      </w:pPr>
      <w:r w:rsidRPr="00923C31">
        <w:rPr>
          <w:rStyle w:val="markedcontent"/>
          <w:rFonts w:ascii="Verdana" w:hAnsi="Verdana" w:cs="Arial"/>
        </w:rPr>
        <w:t xml:space="preserve">1. </w:t>
      </w:r>
      <w:r w:rsidRPr="00923C31">
        <w:rPr>
          <w:rStyle w:val="markedcontent"/>
          <w:rFonts w:ascii="Verdana" w:hAnsi="Verdana" w:cs="Arial"/>
          <w:i/>
          <w:iCs/>
        </w:rPr>
        <w:t xml:space="preserve">What is your morphologic diagnosis? </w:t>
      </w:r>
    </w:p>
    <w:p w:rsidR="000E066A" w:rsidRPr="00923C31" w:rsidRDefault="000E066A" w:rsidP="000E066A">
      <w:pPr>
        <w:rPr>
          <w:rStyle w:val="markedcontent"/>
          <w:rFonts w:ascii="Verdana" w:hAnsi="Verdana" w:cs="Arial"/>
          <w:i/>
          <w:iCs/>
        </w:rPr>
      </w:pPr>
      <w:r w:rsidRPr="00923C31">
        <w:rPr>
          <w:rStyle w:val="markedcontent"/>
          <w:rFonts w:ascii="Verdana" w:hAnsi="Verdana" w:cs="Arial"/>
        </w:rPr>
        <w:t xml:space="preserve">2. </w:t>
      </w:r>
      <w:r w:rsidRPr="00923C31">
        <w:rPr>
          <w:rStyle w:val="markedcontent"/>
          <w:rFonts w:ascii="Verdana" w:hAnsi="Verdana" w:cs="Arial"/>
          <w:i/>
          <w:iCs/>
        </w:rPr>
        <w:t>What is the probable cause?</w:t>
      </w:r>
    </w:p>
    <w:p w:rsidR="000E066A" w:rsidRPr="00923C31" w:rsidRDefault="000E066A" w:rsidP="000E066A">
      <w:pPr>
        <w:rPr>
          <w:rStyle w:val="markedcontent"/>
          <w:rFonts w:ascii="Verdana" w:hAnsi="Verdana" w:cs="Arial"/>
          <w:i/>
          <w:iCs/>
        </w:rPr>
      </w:pPr>
      <w:r w:rsidRPr="00923C31">
        <w:rPr>
          <w:rStyle w:val="markedcontent"/>
          <w:rFonts w:ascii="Verdana" w:hAnsi="Verdana" w:cs="Arial"/>
        </w:rPr>
        <w:t xml:space="preserve">3. </w:t>
      </w:r>
      <w:r w:rsidRPr="00923C31">
        <w:rPr>
          <w:rStyle w:val="markedcontent"/>
          <w:rFonts w:ascii="Verdana" w:hAnsi="Verdana" w:cs="Arial"/>
          <w:i/>
          <w:iCs/>
        </w:rPr>
        <w:t>What are the histologic findings?</w:t>
      </w:r>
    </w:p>
    <w:p w:rsidR="000E066A" w:rsidRPr="00E25128" w:rsidRDefault="00A21754" w:rsidP="000E066A">
      <w:pPr>
        <w:rPr>
          <w:rStyle w:val="markedcontent"/>
          <w:rFonts w:ascii="Verdana" w:hAnsi="Verdana" w:cs="Arial"/>
          <w:iCs/>
        </w:rPr>
      </w:pPr>
      <w:r>
        <w:rPr>
          <w:rStyle w:val="markedcontent"/>
          <w:rFonts w:ascii="Verdana" w:hAnsi="Verdana" w:cs="Arial"/>
          <w:iCs/>
        </w:rPr>
        <w:br w:type="column"/>
      </w:r>
    </w:p>
    <w:p w:rsidR="000E066A" w:rsidRDefault="000E066A" w:rsidP="000E066A">
      <w:pPr>
        <w:rPr>
          <w:rFonts w:ascii="Verdana" w:hAnsi="Verdana"/>
          <w:color w:val="0E101A"/>
        </w:rPr>
      </w:pPr>
      <w:r>
        <w:rPr>
          <w:rFonts w:ascii="Verdana" w:hAnsi="Verdana"/>
          <w:color w:val="0E101A"/>
        </w:rPr>
        <w:t>Appendix B</w:t>
      </w:r>
    </w:p>
    <w:p w:rsidR="007159E0" w:rsidRDefault="006548C5" w:rsidP="000E066A">
      <w:pPr>
        <w:rPr>
          <w:rFonts w:ascii="Verdana" w:hAnsi="Verdana"/>
          <w:color w:val="0E101A"/>
        </w:rPr>
      </w:pPr>
      <w:r>
        <w:rPr>
          <w:rFonts w:ascii="Verdana" w:hAnsi="Verdana"/>
          <w:noProof/>
          <w:sz w:val="48"/>
          <w:szCs w:val="48"/>
        </w:rPr>
        <w:drawing>
          <wp:anchor distT="0" distB="0" distL="114300" distR="114300" simplePos="0" relativeHeight="251667456" behindDoc="0" locked="0" layoutInCell="1" allowOverlap="1" wp14:anchorId="77281626" wp14:editId="57E6A644">
            <wp:simplePos x="0" y="0"/>
            <wp:positionH relativeFrom="rightMargin">
              <wp:posOffset>-274320</wp:posOffset>
            </wp:positionH>
            <wp:positionV relativeFrom="margin">
              <wp:posOffset>323850</wp:posOffset>
            </wp:positionV>
            <wp:extent cx="971550" cy="97155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9E0" w:rsidRDefault="007159E0" w:rsidP="000E066A">
      <w:pPr>
        <w:rPr>
          <w:rFonts w:ascii="Verdana" w:hAnsi="Verdana"/>
          <w:color w:val="0E101A"/>
        </w:rPr>
      </w:pPr>
      <w:r w:rsidRPr="00E25128">
        <w:rPr>
          <w:rFonts w:ascii="Verdana" w:hAnsi="Verdana"/>
          <w:noProof/>
          <w:sz w:val="48"/>
          <w:szCs w:val="48"/>
        </w:rPr>
        <w:drawing>
          <wp:anchor distT="0" distB="0" distL="114300" distR="114300" simplePos="0" relativeHeight="251669504" behindDoc="1" locked="0" layoutInCell="1" allowOverlap="1" wp14:anchorId="46855F49" wp14:editId="05A55288">
            <wp:simplePos x="0" y="0"/>
            <wp:positionH relativeFrom="column">
              <wp:posOffset>0</wp:posOffset>
            </wp:positionH>
            <wp:positionV relativeFrom="paragraph">
              <wp:posOffset>0</wp:posOffset>
            </wp:positionV>
            <wp:extent cx="749714" cy="78676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714"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9E0" w:rsidRDefault="007159E0" w:rsidP="000E066A">
      <w:pPr>
        <w:rPr>
          <w:rFonts w:ascii="Verdana" w:hAnsi="Verdana"/>
          <w:color w:val="0E101A"/>
        </w:rPr>
      </w:pPr>
    </w:p>
    <w:p w:rsidR="007159E0" w:rsidRPr="00E25128" w:rsidRDefault="007159E0" w:rsidP="000E066A">
      <w:pPr>
        <w:rPr>
          <w:rFonts w:ascii="Verdana" w:hAnsi="Verdana"/>
          <w:iCs/>
        </w:rPr>
      </w:pPr>
    </w:p>
    <w:p w:rsidR="007159E0" w:rsidRPr="00E55F7B" w:rsidRDefault="007159E0" w:rsidP="007159E0">
      <w:pPr>
        <w:jc w:val="center"/>
        <w:rPr>
          <w:rFonts w:ascii="Verdana" w:hAnsi="Verdana"/>
          <w:b/>
          <w:sz w:val="48"/>
          <w:szCs w:val="48"/>
        </w:rPr>
      </w:pPr>
      <w:r w:rsidRPr="00E55F7B">
        <w:rPr>
          <w:rFonts w:ascii="Verdana" w:hAnsi="Verdana"/>
          <w:b/>
          <w:sz w:val="48"/>
          <w:szCs w:val="48"/>
        </w:rPr>
        <w:t>Diagnostic Exercise</w:t>
      </w:r>
    </w:p>
    <w:p w:rsidR="007159E0" w:rsidRDefault="007159E0" w:rsidP="007159E0">
      <w:pPr>
        <w:jc w:val="center"/>
        <w:rPr>
          <w:rFonts w:ascii="Verdana" w:hAnsi="Verdana"/>
          <w:b/>
          <w:sz w:val="32"/>
          <w:szCs w:val="32"/>
        </w:rPr>
      </w:pPr>
      <w:r w:rsidRPr="00E55F7B">
        <w:rPr>
          <w:rFonts w:ascii="Verdana" w:hAnsi="Verdana"/>
          <w:b/>
          <w:sz w:val="32"/>
          <w:szCs w:val="32"/>
        </w:rPr>
        <w:t>From The Davis-Thompson Foundation*</w:t>
      </w:r>
    </w:p>
    <w:p w:rsidR="007159E0" w:rsidRPr="007159E0" w:rsidRDefault="007159E0" w:rsidP="007159E0">
      <w:pPr>
        <w:jc w:val="center"/>
        <w:rPr>
          <w:rFonts w:ascii="Verdana" w:hAnsi="Verdana"/>
          <w:i/>
        </w:rPr>
      </w:pPr>
      <w:r w:rsidRPr="007159E0">
        <w:rPr>
          <w:rFonts w:ascii="Verdana" w:hAnsi="Verdana"/>
          <w:i/>
          <w:w w:val="85"/>
        </w:rPr>
        <w:t>Answer Sheet</w:t>
      </w:r>
    </w:p>
    <w:p w:rsidR="007159E0" w:rsidRPr="007159E0" w:rsidRDefault="007159E0" w:rsidP="007159E0">
      <w:pPr>
        <w:pStyle w:val="Heading1"/>
        <w:jc w:val="center"/>
        <w:rPr>
          <w:rFonts w:ascii="Verdana" w:hAnsi="Verdana"/>
          <w:b/>
          <w:color w:val="auto"/>
          <w:sz w:val="22"/>
          <w:szCs w:val="22"/>
        </w:rPr>
      </w:pPr>
      <w:r w:rsidRPr="007159E0">
        <w:rPr>
          <w:rFonts w:ascii="Verdana" w:hAnsi="Verdana"/>
          <w:color w:val="auto"/>
          <w:sz w:val="22"/>
          <w:szCs w:val="22"/>
        </w:rPr>
        <w:t xml:space="preserve">Case #: </w:t>
      </w:r>
      <w:r w:rsidRPr="007159E0">
        <w:rPr>
          <w:rFonts w:ascii="Verdana" w:hAnsi="Verdana"/>
          <w:b/>
          <w:color w:val="auto"/>
          <w:sz w:val="22"/>
          <w:szCs w:val="22"/>
        </w:rPr>
        <w:t>151</w:t>
      </w:r>
      <w:r w:rsidRPr="007159E0">
        <w:rPr>
          <w:rFonts w:ascii="Verdana" w:hAnsi="Verdana"/>
          <w:color w:val="auto"/>
          <w:sz w:val="22"/>
          <w:szCs w:val="22"/>
        </w:rPr>
        <w:t xml:space="preserve">; Month: </w:t>
      </w:r>
      <w:r w:rsidRPr="007159E0">
        <w:rPr>
          <w:rFonts w:ascii="Verdana" w:hAnsi="Verdana"/>
          <w:b/>
          <w:color w:val="auto"/>
          <w:sz w:val="22"/>
          <w:szCs w:val="22"/>
        </w:rPr>
        <w:t>October</w:t>
      </w:r>
      <w:r w:rsidRPr="007159E0">
        <w:rPr>
          <w:rFonts w:ascii="Verdana" w:hAnsi="Verdana"/>
          <w:color w:val="auto"/>
          <w:sz w:val="22"/>
          <w:szCs w:val="22"/>
        </w:rPr>
        <w:t xml:space="preserve">; Year: </w:t>
      </w:r>
      <w:r w:rsidRPr="007159E0">
        <w:rPr>
          <w:rFonts w:ascii="Verdana" w:hAnsi="Verdana"/>
          <w:b/>
          <w:color w:val="auto"/>
          <w:sz w:val="22"/>
          <w:szCs w:val="22"/>
        </w:rPr>
        <w:t>2020</w:t>
      </w:r>
    </w:p>
    <w:p w:rsidR="007159E0" w:rsidRPr="007159E0" w:rsidRDefault="007159E0" w:rsidP="007159E0">
      <w:pPr>
        <w:pStyle w:val="BodyText"/>
        <w:rPr>
          <w:rFonts w:ascii="Verdana" w:hAnsi="Verdana"/>
          <w:b/>
        </w:rPr>
      </w:pPr>
    </w:p>
    <w:p w:rsidR="007159E0" w:rsidRPr="007159E0" w:rsidRDefault="007159E0" w:rsidP="007159E0">
      <w:pPr>
        <w:pStyle w:val="BodyText"/>
        <w:rPr>
          <w:rFonts w:ascii="Verdana" w:hAnsi="Verdana"/>
          <w:i/>
          <w:iCs/>
          <w:w w:val="90"/>
        </w:rPr>
      </w:pPr>
      <w:r w:rsidRPr="007159E0">
        <w:rPr>
          <w:rFonts w:ascii="Verdana" w:hAnsi="Verdana"/>
          <w:b/>
          <w:bCs/>
          <w:w w:val="90"/>
        </w:rPr>
        <w:t>Title</w:t>
      </w:r>
      <w:r w:rsidRPr="007159E0">
        <w:rPr>
          <w:rFonts w:ascii="Verdana" w:hAnsi="Verdana"/>
          <w:w w:val="90"/>
        </w:rPr>
        <w:t xml:space="preserve">: </w:t>
      </w:r>
      <w:r w:rsidRPr="007159E0">
        <w:rPr>
          <w:rFonts w:ascii="Verdana" w:hAnsi="Verdana"/>
          <w:i/>
          <w:iCs/>
          <w:w w:val="90"/>
        </w:rPr>
        <w:t xml:space="preserve">Proliferative </w:t>
      </w:r>
      <w:r w:rsidR="00510FBA">
        <w:rPr>
          <w:rFonts w:ascii="Verdana" w:hAnsi="Verdana"/>
          <w:i/>
          <w:iCs/>
          <w:w w:val="90"/>
        </w:rPr>
        <w:t xml:space="preserve">parasitic </w:t>
      </w:r>
      <w:r w:rsidRPr="007159E0">
        <w:rPr>
          <w:rFonts w:ascii="Verdana" w:hAnsi="Verdana"/>
          <w:i/>
          <w:iCs/>
          <w:w w:val="90"/>
        </w:rPr>
        <w:t>gastritis in a pig</w:t>
      </w:r>
    </w:p>
    <w:p w:rsidR="007159E0" w:rsidRPr="007159E0" w:rsidRDefault="007159E0" w:rsidP="007159E0">
      <w:pPr>
        <w:pStyle w:val="BodyText"/>
        <w:rPr>
          <w:rFonts w:ascii="Verdana" w:hAnsi="Verdana"/>
          <w:w w:val="90"/>
          <w:lang w:val="en-US"/>
        </w:rPr>
      </w:pPr>
    </w:p>
    <w:p w:rsidR="007159E0" w:rsidRDefault="007159E0" w:rsidP="007159E0">
      <w:pPr>
        <w:pStyle w:val="BodyText"/>
        <w:rPr>
          <w:rFonts w:ascii="Verdana" w:hAnsi="Verdana"/>
          <w:w w:val="90"/>
        </w:rPr>
      </w:pPr>
      <w:r w:rsidRPr="007159E0">
        <w:rPr>
          <w:rFonts w:ascii="Verdana" w:hAnsi="Verdana"/>
          <w:b/>
          <w:w w:val="90"/>
        </w:rPr>
        <w:t>Contributors</w:t>
      </w:r>
      <w:r w:rsidRPr="007159E0">
        <w:rPr>
          <w:rFonts w:ascii="Verdana" w:hAnsi="Verdana"/>
          <w:w w:val="90"/>
        </w:rPr>
        <w:t>: Alvaro Wehrle Martinez, DVM, MVS, Diplomate ACVP, PhD candidate (</w:t>
      </w:r>
      <w:hyperlink r:id="rId16" w:history="1">
        <w:r w:rsidRPr="007159E0">
          <w:rPr>
            <w:rStyle w:val="Hyperlink"/>
            <w:rFonts w:ascii="Verdana" w:hAnsi="Verdana"/>
            <w:color w:val="auto"/>
            <w:w w:val="90"/>
          </w:rPr>
          <w:t>ASWehrle@hotmail.com</w:t>
        </w:r>
      </w:hyperlink>
      <w:r w:rsidRPr="007159E0">
        <w:rPr>
          <w:rFonts w:ascii="Verdana" w:hAnsi="Verdana"/>
          <w:w w:val="90"/>
        </w:rPr>
        <w:t>); Fernanda Castillo-Alcala MVZ, DVSc, Diplomate ACVP, School of Veterinary Science, Massey University, Palmerston North, New Zealand.</w:t>
      </w:r>
    </w:p>
    <w:p w:rsidR="00A21754" w:rsidRDefault="00A21754" w:rsidP="007159E0">
      <w:pPr>
        <w:pStyle w:val="BodyText"/>
        <w:rPr>
          <w:rFonts w:ascii="Verdana" w:hAnsi="Verdana"/>
          <w:w w:val="90"/>
        </w:rPr>
      </w:pPr>
    </w:p>
    <w:p w:rsidR="001959B4" w:rsidRPr="00923C31" w:rsidRDefault="001959B4" w:rsidP="001959B4">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Clinical History</w:t>
      </w:r>
      <w:r w:rsidRPr="00923C31">
        <w:rPr>
          <w:rFonts w:ascii="Verdana" w:eastAsia="Times New Roman" w:hAnsi="Verdana" w:cs="Arial"/>
          <w:lang w:eastAsia="pt-BR"/>
        </w:rPr>
        <w:t xml:space="preserve">: This adult female kunekune pig presented with a history of weight loss and was unable to stand the previous day. </w:t>
      </w:r>
    </w:p>
    <w:p w:rsidR="001959B4" w:rsidRPr="00923C31" w:rsidRDefault="001959B4" w:rsidP="001959B4">
      <w:pPr>
        <w:spacing w:after="0" w:line="240" w:lineRule="auto"/>
        <w:rPr>
          <w:rFonts w:ascii="Verdana" w:eastAsia="Times New Roman" w:hAnsi="Verdana" w:cs="Arial"/>
          <w:lang w:eastAsia="pt-BR"/>
        </w:rPr>
      </w:pPr>
    </w:p>
    <w:p w:rsidR="001959B4" w:rsidRPr="00923C31" w:rsidRDefault="001959B4" w:rsidP="001959B4">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Necropsy Findings</w:t>
      </w:r>
      <w:r w:rsidRPr="00923C31">
        <w:rPr>
          <w:rFonts w:ascii="Verdana" w:eastAsia="Times New Roman" w:hAnsi="Verdana" w:cs="Arial"/>
          <w:lang w:eastAsia="pt-BR"/>
        </w:rPr>
        <w:t xml:space="preserve">: The adult kunekune sow is presented dead and judged to be in poor body condition (body weight: 42.9kg), with minimal postmortem changes and moderately dehydrated. The mucous membranes are pale. She has little to no fat reserves in the mesentery, around the kidneys and around the heart. In the pericardial sac there are approximately 20 ml of dark, opaque brown fluid. The gastric wall is pale, and the gastric mucosa is diffusely thickened and nodular </w:t>
      </w:r>
      <w:r w:rsidR="00FE3356">
        <w:rPr>
          <w:rFonts w:ascii="Verdana" w:eastAsia="Times New Roman" w:hAnsi="Verdana" w:cs="Arial"/>
          <w:lang w:eastAsia="pt-BR"/>
        </w:rPr>
        <w:t xml:space="preserve">(Fig. 1) </w:t>
      </w:r>
      <w:r w:rsidRPr="00923C31">
        <w:rPr>
          <w:rFonts w:ascii="Verdana" w:eastAsia="Times New Roman" w:hAnsi="Verdana" w:cs="Arial"/>
          <w:lang w:eastAsia="pt-BR"/>
        </w:rPr>
        <w:t xml:space="preserve">with numerous red parasites of approximately 10 mm in length. </w:t>
      </w:r>
    </w:p>
    <w:p w:rsidR="001959B4" w:rsidRPr="00923C31" w:rsidRDefault="001959B4" w:rsidP="001959B4">
      <w:pPr>
        <w:spacing w:after="0" w:line="240" w:lineRule="auto"/>
        <w:rPr>
          <w:rFonts w:ascii="Verdana" w:eastAsia="Times New Roman" w:hAnsi="Verdana" w:cs="Arial"/>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8D2A9B" w:rsidRDefault="008D2A9B" w:rsidP="001959B4">
      <w:pPr>
        <w:spacing w:after="0" w:line="240" w:lineRule="auto"/>
        <w:rPr>
          <w:rFonts w:ascii="Verdana" w:eastAsia="Times New Roman" w:hAnsi="Verdana" w:cs="Arial"/>
          <w:b/>
          <w:bCs/>
          <w:lang w:eastAsia="pt-BR"/>
        </w:rPr>
      </w:pPr>
    </w:p>
    <w:p w:rsidR="001959B4" w:rsidRPr="00923C31" w:rsidRDefault="001959B4" w:rsidP="001959B4">
      <w:pPr>
        <w:spacing w:after="0" w:line="240" w:lineRule="auto"/>
        <w:rPr>
          <w:rFonts w:ascii="Verdana" w:eastAsia="Times New Roman" w:hAnsi="Verdana" w:cs="Arial"/>
          <w:lang w:eastAsia="pt-BR"/>
        </w:rPr>
      </w:pPr>
      <w:r w:rsidRPr="00923C31">
        <w:rPr>
          <w:rFonts w:ascii="Verdana" w:eastAsia="Times New Roman" w:hAnsi="Verdana" w:cs="Arial"/>
          <w:b/>
          <w:bCs/>
          <w:lang w:eastAsia="pt-BR"/>
        </w:rPr>
        <w:t>Gross Images</w:t>
      </w:r>
      <w:r w:rsidRPr="00923C31">
        <w:rPr>
          <w:rFonts w:ascii="Verdana" w:eastAsia="Times New Roman" w:hAnsi="Verdana" w:cs="Arial"/>
          <w:lang w:eastAsia="pt-BR"/>
        </w:rPr>
        <w:t xml:space="preserve">: </w:t>
      </w:r>
    </w:p>
    <w:p w:rsidR="001959B4" w:rsidRPr="00923C31" w:rsidRDefault="001959B4" w:rsidP="001959B4">
      <w:pPr>
        <w:spacing w:after="0" w:line="240" w:lineRule="auto"/>
        <w:rPr>
          <w:rFonts w:ascii="Verdana" w:eastAsia="Times New Roman" w:hAnsi="Verdana" w:cs="Arial"/>
          <w:lang w:eastAsia="pt-BR"/>
        </w:rPr>
      </w:pPr>
    </w:p>
    <w:p w:rsidR="001959B4" w:rsidRPr="00923C31" w:rsidRDefault="001959B4" w:rsidP="001959B4">
      <w:pPr>
        <w:spacing w:after="0" w:line="240" w:lineRule="auto"/>
        <w:rPr>
          <w:rFonts w:ascii="Verdana" w:eastAsia="Times New Roman" w:hAnsi="Verdana" w:cs="Arial"/>
          <w:lang w:eastAsia="pt-BR"/>
        </w:rPr>
      </w:pPr>
      <w:r w:rsidRPr="00E25128">
        <w:rPr>
          <w:rFonts w:ascii="Verdana" w:hAnsi="Verdana"/>
          <w:noProof/>
        </w:rPr>
        <w:drawing>
          <wp:inline distT="0" distB="0" distL="0" distR="0" wp14:anchorId="325BEB2C" wp14:editId="0B59C091">
            <wp:extent cx="5420187" cy="35877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678" cy="3596680"/>
                    </a:xfrm>
                    <a:prstGeom prst="rect">
                      <a:avLst/>
                    </a:prstGeom>
                    <a:noFill/>
                    <a:ln>
                      <a:noFill/>
                    </a:ln>
                  </pic:spPr>
                </pic:pic>
              </a:graphicData>
            </a:graphic>
          </wp:inline>
        </w:drawing>
      </w:r>
    </w:p>
    <w:p w:rsidR="008D2A9B" w:rsidRDefault="001959B4" w:rsidP="001959B4">
      <w:pPr>
        <w:spacing w:after="0" w:line="240" w:lineRule="auto"/>
        <w:rPr>
          <w:rFonts w:ascii="Verdana" w:hAnsi="Verdana"/>
        </w:rPr>
      </w:pPr>
      <w:r w:rsidRPr="00962A5A">
        <w:rPr>
          <w:rStyle w:val="Strong"/>
          <w:rFonts w:ascii="Verdana" w:hAnsi="Verdana"/>
          <w:color w:val="0E101A"/>
        </w:rPr>
        <w:t>Figure 1.</w:t>
      </w:r>
      <w:r w:rsidRPr="00973D32">
        <w:rPr>
          <w:rFonts w:ascii="Verdana" w:hAnsi="Verdana"/>
        </w:rPr>
        <w:t xml:space="preserve"> </w:t>
      </w:r>
      <w:r w:rsidRPr="00962A5A">
        <w:rPr>
          <w:rFonts w:ascii="Verdana" w:hAnsi="Verdana"/>
        </w:rPr>
        <w:t>The gastric mucosa is diffusely thickened and corrugated due to multiple numerous white nodules.</w:t>
      </w:r>
    </w:p>
    <w:p w:rsidR="008D2A9B" w:rsidRDefault="008D2A9B" w:rsidP="001959B4">
      <w:pPr>
        <w:spacing w:after="0" w:line="240" w:lineRule="auto"/>
        <w:rPr>
          <w:rFonts w:ascii="Verdana" w:hAnsi="Verdana"/>
        </w:rPr>
      </w:pPr>
    </w:p>
    <w:p w:rsidR="008D2A9B" w:rsidRDefault="008D2A9B" w:rsidP="007159E0">
      <w:pPr>
        <w:pStyle w:val="BodyText"/>
        <w:rPr>
          <w:rFonts w:ascii="Verdana" w:hAnsi="Verdana"/>
          <w:w w:val="90"/>
          <w:lang w:val="en-US"/>
        </w:rPr>
      </w:pPr>
    </w:p>
    <w:p w:rsidR="007159E0" w:rsidRPr="007159E0" w:rsidRDefault="007159E0" w:rsidP="007159E0">
      <w:pPr>
        <w:pStyle w:val="BodyText"/>
        <w:rPr>
          <w:rFonts w:ascii="Verdana" w:hAnsi="Verdana"/>
          <w:w w:val="90"/>
          <w:lang w:val="en-US"/>
        </w:rPr>
      </w:pPr>
      <w:r w:rsidRPr="007159E0">
        <w:rPr>
          <w:rFonts w:ascii="Verdana" w:hAnsi="Verdana"/>
          <w:b/>
          <w:bCs/>
          <w:w w:val="90"/>
        </w:rPr>
        <w:t>Morphologic diagnoses</w:t>
      </w:r>
      <w:r w:rsidRPr="007159E0">
        <w:rPr>
          <w:rFonts w:ascii="Verdana" w:hAnsi="Verdana"/>
          <w:w w:val="90"/>
        </w:rPr>
        <w:t xml:space="preserve">: </w:t>
      </w:r>
    </w:p>
    <w:p w:rsidR="007159E0" w:rsidRPr="007159E0" w:rsidRDefault="007159E0" w:rsidP="007159E0">
      <w:pPr>
        <w:pStyle w:val="BodyText"/>
        <w:rPr>
          <w:rFonts w:ascii="Verdana" w:hAnsi="Verdana"/>
          <w:w w:val="90"/>
          <w:lang w:val="en-US"/>
        </w:rPr>
      </w:pPr>
      <w:r w:rsidRPr="007159E0">
        <w:rPr>
          <w:rFonts w:ascii="Verdana" w:hAnsi="Verdana"/>
          <w:w w:val="90"/>
        </w:rPr>
        <w:t>1. Moderate to severe, chronic, proliferative, lymphoplasmacytic and eosinophilic gastritis with intralesional larval nematodes, morphology consistent with Trichostrongylidae family.</w:t>
      </w:r>
    </w:p>
    <w:p w:rsidR="007159E0" w:rsidRPr="007159E0" w:rsidRDefault="007159E0" w:rsidP="007159E0">
      <w:pPr>
        <w:pStyle w:val="BodyText"/>
        <w:rPr>
          <w:rFonts w:ascii="Verdana" w:hAnsi="Verdana"/>
          <w:w w:val="90"/>
          <w:lang w:val="en-US"/>
        </w:rPr>
      </w:pPr>
      <w:r w:rsidRPr="007159E0">
        <w:rPr>
          <w:rFonts w:ascii="Verdana" w:hAnsi="Verdana"/>
          <w:w w:val="90"/>
        </w:rPr>
        <w:t>2. Severe emaciation.</w:t>
      </w:r>
    </w:p>
    <w:p w:rsidR="007159E0" w:rsidRPr="007159E0" w:rsidRDefault="007159E0" w:rsidP="007159E0">
      <w:pPr>
        <w:pStyle w:val="BodyText"/>
        <w:rPr>
          <w:rFonts w:ascii="Verdana" w:hAnsi="Verdana"/>
          <w:w w:val="90"/>
        </w:rPr>
      </w:pPr>
    </w:p>
    <w:p w:rsidR="007159E0" w:rsidRPr="007159E0" w:rsidRDefault="007159E0" w:rsidP="007159E0">
      <w:pPr>
        <w:pStyle w:val="BodyText"/>
        <w:rPr>
          <w:rFonts w:ascii="Verdana" w:hAnsi="Verdana"/>
          <w:w w:val="90"/>
          <w:lang w:val="en-US"/>
        </w:rPr>
      </w:pPr>
      <w:r w:rsidRPr="007159E0">
        <w:rPr>
          <w:rFonts w:ascii="Verdana" w:hAnsi="Verdana"/>
          <w:b/>
          <w:bCs/>
          <w:w w:val="90"/>
        </w:rPr>
        <w:t>Etiologic diagnosis</w:t>
      </w:r>
      <w:r w:rsidRPr="007159E0">
        <w:rPr>
          <w:rFonts w:ascii="Verdana" w:hAnsi="Verdana"/>
          <w:w w:val="90"/>
        </w:rPr>
        <w:t xml:space="preserve">: </w:t>
      </w:r>
    </w:p>
    <w:p w:rsidR="007159E0" w:rsidRPr="007159E0" w:rsidRDefault="007159E0" w:rsidP="007159E0">
      <w:pPr>
        <w:pStyle w:val="BodyText"/>
        <w:rPr>
          <w:rFonts w:ascii="Verdana" w:hAnsi="Verdana"/>
          <w:w w:val="90"/>
          <w:lang w:val="en-US"/>
        </w:rPr>
      </w:pPr>
      <w:r w:rsidRPr="007159E0">
        <w:rPr>
          <w:rFonts w:ascii="Verdana" w:hAnsi="Verdana"/>
          <w:w w:val="90"/>
        </w:rPr>
        <w:t>Parasitic gastritis</w:t>
      </w:r>
    </w:p>
    <w:p w:rsidR="007159E0" w:rsidRPr="007159E0" w:rsidRDefault="007159E0" w:rsidP="007159E0">
      <w:pPr>
        <w:pStyle w:val="BodyText"/>
        <w:rPr>
          <w:rFonts w:ascii="Verdana" w:hAnsi="Verdana"/>
          <w:b/>
          <w:bCs/>
          <w:w w:val="90"/>
        </w:rPr>
      </w:pPr>
    </w:p>
    <w:p w:rsidR="007159E0" w:rsidRPr="007159E0" w:rsidRDefault="007159E0" w:rsidP="007159E0">
      <w:pPr>
        <w:pStyle w:val="BodyText"/>
        <w:rPr>
          <w:rFonts w:ascii="Verdana" w:hAnsi="Verdana"/>
          <w:w w:val="90"/>
        </w:rPr>
      </w:pPr>
      <w:r w:rsidRPr="007159E0">
        <w:rPr>
          <w:rFonts w:ascii="Verdana" w:hAnsi="Verdana"/>
          <w:b/>
          <w:bCs/>
          <w:w w:val="90"/>
        </w:rPr>
        <w:t>Etiology</w:t>
      </w:r>
      <w:r w:rsidRPr="007159E0">
        <w:rPr>
          <w:rFonts w:ascii="Verdana" w:hAnsi="Verdana"/>
          <w:w w:val="90"/>
        </w:rPr>
        <w:t xml:space="preserve">: </w:t>
      </w:r>
    </w:p>
    <w:p w:rsidR="007159E0" w:rsidRPr="007159E0" w:rsidRDefault="007159E0" w:rsidP="007159E0">
      <w:pPr>
        <w:pStyle w:val="BodyText"/>
        <w:rPr>
          <w:rFonts w:ascii="Verdana" w:hAnsi="Verdana"/>
          <w:i/>
          <w:iCs/>
          <w:w w:val="90"/>
        </w:rPr>
      </w:pPr>
      <w:r w:rsidRPr="007159E0">
        <w:rPr>
          <w:rFonts w:ascii="Verdana" w:hAnsi="Verdana"/>
          <w:i/>
          <w:iCs/>
          <w:w w:val="90"/>
        </w:rPr>
        <w:t xml:space="preserve">Hyostrongylus rubidus </w:t>
      </w:r>
    </w:p>
    <w:p w:rsidR="007159E0" w:rsidRPr="007159E0" w:rsidRDefault="007159E0" w:rsidP="007159E0">
      <w:pPr>
        <w:pStyle w:val="BodyText"/>
        <w:rPr>
          <w:rFonts w:ascii="Verdana" w:hAnsi="Verdana"/>
          <w:w w:val="90"/>
        </w:rPr>
      </w:pPr>
    </w:p>
    <w:p w:rsidR="007159E0" w:rsidRPr="007159E0" w:rsidRDefault="007159E0" w:rsidP="007159E0">
      <w:pPr>
        <w:pStyle w:val="BodyText"/>
        <w:rPr>
          <w:rFonts w:ascii="Verdana" w:hAnsi="Verdana"/>
          <w:b/>
          <w:bCs/>
          <w:w w:val="90"/>
          <w:lang w:val="en-US"/>
        </w:rPr>
      </w:pPr>
      <w:r w:rsidRPr="007159E0">
        <w:rPr>
          <w:rFonts w:ascii="Verdana" w:hAnsi="Verdana"/>
          <w:b/>
          <w:bCs/>
          <w:w w:val="90"/>
        </w:rPr>
        <w:t>Histologic findings</w:t>
      </w:r>
    </w:p>
    <w:p w:rsidR="007159E0" w:rsidRPr="007159E0" w:rsidRDefault="007159E0" w:rsidP="007159E0">
      <w:pPr>
        <w:pStyle w:val="BodyText"/>
        <w:rPr>
          <w:rFonts w:ascii="Verdana" w:hAnsi="Verdana"/>
          <w:w w:val="90"/>
          <w:lang w:val="en-US"/>
        </w:rPr>
      </w:pPr>
      <w:r w:rsidRPr="007159E0">
        <w:rPr>
          <w:rFonts w:ascii="Verdana" w:hAnsi="Verdana"/>
          <w:w w:val="90"/>
        </w:rPr>
        <w:t>In some segments of the stomach, several nematode sections are observed in the pits of the gastric glands and attached to the mucosa</w:t>
      </w:r>
      <w:r w:rsidR="00FE3356">
        <w:rPr>
          <w:rFonts w:ascii="Verdana" w:hAnsi="Verdana"/>
          <w:w w:val="90"/>
        </w:rPr>
        <w:t xml:space="preserve"> (Fig. 3)</w:t>
      </w:r>
      <w:r w:rsidRPr="007159E0">
        <w:rPr>
          <w:rFonts w:ascii="Verdana" w:hAnsi="Verdana"/>
          <w:w w:val="90"/>
        </w:rPr>
        <w:t>. Nematodes measure approximately 150-500 µm and are characterized by external cuticular ridges, pseudocoelom, platymyarian - meromyarian musculature, intestine lined by few multinucleate cells, and reproductive tracts. Multifocally in the gastric mucosa, there is loss of mucosal epithelial cells (ulceration) associated with congestion and hemorrhages. In other sections, there is severe proliferation and hyperplasia of mucosal epithelial cells with some portions of the mucosal glands lined by 2-3 times thickened cells. In the lamina propria there is generalized inflammatory infiltrate of lymphocytes, macrophages and eosinophils. In some sections, the inflammatory cells are arranged in small granulomas that distend the lamina propria and, in other sections, inflammatory cells infiltrate the submucosa</w:t>
      </w:r>
      <w:r w:rsidR="00FE3356">
        <w:rPr>
          <w:rFonts w:ascii="Verdana" w:hAnsi="Verdana"/>
          <w:w w:val="90"/>
        </w:rPr>
        <w:t xml:space="preserve"> (Fig. 3)</w:t>
      </w:r>
      <w:r w:rsidRPr="007159E0">
        <w:rPr>
          <w:rFonts w:ascii="Verdana" w:hAnsi="Verdana"/>
          <w:w w:val="90"/>
        </w:rPr>
        <w:t>.</w:t>
      </w:r>
    </w:p>
    <w:p w:rsidR="000A175C" w:rsidRPr="008D2A9B" w:rsidRDefault="007159E0" w:rsidP="000A175C">
      <w:pPr>
        <w:pStyle w:val="NormalWeb"/>
        <w:spacing w:before="0" w:beforeAutospacing="0" w:after="0" w:afterAutospacing="0"/>
        <w:rPr>
          <w:rFonts w:ascii="Verdana" w:hAnsi="Verdana"/>
          <w:color w:val="0E101A"/>
          <w:sz w:val="22"/>
          <w:szCs w:val="22"/>
        </w:rPr>
      </w:pPr>
      <w:r w:rsidRPr="007159E0">
        <w:rPr>
          <w:rFonts w:ascii="Verdana" w:hAnsi="Verdana"/>
          <w:noProof/>
          <w:lang w:val="en-US" w:eastAsia="en-US"/>
        </w:rPr>
        <mc:AlternateContent>
          <mc:Choice Requires="wps">
            <w:drawing>
              <wp:anchor distT="0" distB="0" distL="114300" distR="114300" simplePos="0" relativeHeight="251666432" behindDoc="0" locked="0" layoutInCell="1" allowOverlap="1" wp14:anchorId="0D3D3C64" wp14:editId="01428746">
                <wp:simplePos x="0" y="0"/>
                <wp:positionH relativeFrom="column">
                  <wp:posOffset>3095625</wp:posOffset>
                </wp:positionH>
                <wp:positionV relativeFrom="paragraph">
                  <wp:posOffset>4196715</wp:posOffset>
                </wp:positionV>
                <wp:extent cx="285750"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rsidR="007159E0" w:rsidRPr="00B1005B" w:rsidRDefault="007159E0" w:rsidP="007159E0">
                            <w:pPr>
                              <w:jc w:val="cente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3D3C64" id="_x0000_t202" coordsize="21600,21600" o:spt="202" path="m,l,21600r21600,l21600,xe">
                <v:stroke joinstyle="miter"/>
                <v:path gradientshapeok="t" o:connecttype="rect"/>
              </v:shapetype>
              <v:shape id="Text Box 12" o:spid="_x0000_s1026" type="#_x0000_t202" style="position:absolute;margin-left:243.75pt;margin-top:330.45pt;width:2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" filled="f" stroked="f" strokeweight=".5pt">
                <v:textbox>
                  <w:txbxContent>
                    <w:p w:rsidR="007159E0" w:rsidRPr="00B1005B" w:rsidRDefault="007159E0" w:rsidP="007159E0">
                      <w:pPr>
                        <w:jc w:val="center"/>
                        <w:rPr>
                          <w:b/>
                          <w:bCs/>
                        </w:rPr>
                      </w:pPr>
                      <w:r>
                        <w:rPr>
                          <w:b/>
                          <w:bCs/>
                        </w:rPr>
                        <w:t>D</w:t>
                      </w:r>
                    </w:p>
                  </w:txbxContent>
                </v:textbox>
              </v:shape>
            </w:pict>
          </mc:Fallback>
        </mc:AlternateContent>
      </w:r>
      <w:r w:rsidRPr="007159E0">
        <w:rPr>
          <w:rFonts w:ascii="Verdana" w:hAnsi="Verdana"/>
          <w:noProof/>
          <w:lang w:val="en-US" w:eastAsia="en-US"/>
        </w:rPr>
        <mc:AlternateContent>
          <mc:Choice Requires="wps">
            <w:drawing>
              <wp:anchor distT="0" distB="0" distL="114300" distR="114300" simplePos="0" relativeHeight="251665408" behindDoc="0" locked="0" layoutInCell="1" allowOverlap="1" wp14:anchorId="704C2BB8" wp14:editId="353620E4">
                <wp:simplePos x="0" y="0"/>
                <wp:positionH relativeFrom="column">
                  <wp:posOffset>38100</wp:posOffset>
                </wp:positionH>
                <wp:positionV relativeFrom="paragraph">
                  <wp:posOffset>4204970</wp:posOffset>
                </wp:positionV>
                <wp:extent cx="285750"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rsidR="007159E0" w:rsidRPr="00B1005B" w:rsidRDefault="007159E0" w:rsidP="007159E0">
                            <w:pPr>
                              <w:jc w:val="cente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C2BB8" id="Text Box 11" o:spid="_x0000_s1027" type="#_x0000_t202" style="position:absolute;margin-left:3pt;margin-top:331.1pt;width:2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" filled="f" stroked="f" strokeweight=".5pt">
                <v:textbox>
                  <w:txbxContent>
                    <w:p w:rsidR="007159E0" w:rsidRPr="00B1005B" w:rsidRDefault="007159E0" w:rsidP="007159E0">
                      <w:pPr>
                        <w:jc w:val="center"/>
                        <w:rPr>
                          <w:b/>
                          <w:bCs/>
                        </w:rPr>
                      </w:pPr>
                      <w:r>
                        <w:rPr>
                          <w:b/>
                          <w:bCs/>
                        </w:rPr>
                        <w:t>C</w:t>
                      </w:r>
                    </w:p>
                  </w:txbxContent>
                </v:textbox>
              </v:shape>
            </w:pict>
          </mc:Fallback>
        </mc:AlternateContent>
      </w:r>
      <w:r w:rsidRPr="007159E0">
        <w:rPr>
          <w:rFonts w:ascii="Verdana" w:hAnsi="Verdana"/>
          <w:noProof/>
          <w:lang w:val="en-US" w:eastAsia="en-US"/>
        </w:rPr>
        <mc:AlternateContent>
          <mc:Choice Requires="wps">
            <w:drawing>
              <wp:anchor distT="0" distB="0" distL="114300" distR="114300" simplePos="0" relativeHeight="251664384" behindDoc="0" locked="0" layoutInCell="1" allowOverlap="1" wp14:anchorId="7898912F" wp14:editId="1006A76C">
                <wp:simplePos x="0" y="0"/>
                <wp:positionH relativeFrom="column">
                  <wp:posOffset>3101975</wp:posOffset>
                </wp:positionH>
                <wp:positionV relativeFrom="paragraph">
                  <wp:posOffset>1866900</wp:posOffset>
                </wp:positionV>
                <wp:extent cx="285750"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rsidR="007159E0" w:rsidRPr="00B1005B" w:rsidRDefault="007159E0" w:rsidP="007159E0">
                            <w:pPr>
                              <w:jc w:val="center"/>
                              <w:rPr>
                                <w:b/>
                                <w:bCs/>
                              </w:rPr>
                            </w:pPr>
                            <w:r w:rsidRPr="00B1005B">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8912F" id="Text Box 10" o:spid="_x0000_s1028" type="#_x0000_t202" style="position:absolute;margin-left:244.25pt;margin-top:147pt;width:22.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" filled="f" stroked="f" strokeweight=".5pt">
                <v:textbox>
                  <w:txbxContent>
                    <w:p w:rsidR="007159E0" w:rsidRPr="00B1005B" w:rsidRDefault="007159E0" w:rsidP="007159E0">
                      <w:pPr>
                        <w:jc w:val="center"/>
                        <w:rPr>
                          <w:b/>
                          <w:bCs/>
                        </w:rPr>
                      </w:pPr>
                      <w:r w:rsidRPr="00B1005B">
                        <w:rPr>
                          <w:b/>
                          <w:bCs/>
                        </w:rPr>
                        <w:t>B</w:t>
                      </w:r>
                    </w:p>
                  </w:txbxContent>
                </v:textbox>
              </v:shape>
            </w:pict>
          </mc:Fallback>
        </mc:AlternateContent>
      </w:r>
      <w:r w:rsidRPr="007159E0">
        <w:rPr>
          <w:rFonts w:ascii="Verdana" w:hAnsi="Verdana"/>
          <w:noProof/>
          <w:lang w:val="en-US" w:eastAsia="en-US"/>
        </w:rPr>
        <mc:AlternateContent>
          <mc:Choice Requires="wps">
            <w:drawing>
              <wp:anchor distT="0" distB="0" distL="114300" distR="114300" simplePos="0" relativeHeight="251663360" behindDoc="0" locked="0" layoutInCell="1" allowOverlap="1" wp14:anchorId="6A518AB6" wp14:editId="554355F6">
                <wp:simplePos x="0" y="0"/>
                <wp:positionH relativeFrom="column">
                  <wp:posOffset>34925</wp:posOffset>
                </wp:positionH>
                <wp:positionV relativeFrom="paragraph">
                  <wp:posOffset>1885950</wp:posOffset>
                </wp:positionV>
                <wp:extent cx="285750" cy="333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rsidR="007159E0" w:rsidRPr="00B1005B" w:rsidRDefault="007159E0" w:rsidP="007159E0">
                            <w:pPr>
                              <w:jc w:val="center"/>
                              <w:rPr>
                                <w:b/>
                                <w:bCs/>
                              </w:rPr>
                            </w:pPr>
                            <w:r w:rsidRPr="00B1005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18AB6" id="Text Box 9" o:spid="_x0000_s1029" type="#_x0000_t202" style="position:absolute;margin-left:2.75pt;margin-top:148.5pt;width:2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" filled="f" stroked="f" strokeweight=".5pt">
                <v:textbox>
                  <w:txbxContent>
                    <w:p w:rsidR="007159E0" w:rsidRPr="00B1005B" w:rsidRDefault="007159E0" w:rsidP="007159E0">
                      <w:pPr>
                        <w:jc w:val="center"/>
                        <w:rPr>
                          <w:b/>
                          <w:bCs/>
                        </w:rPr>
                      </w:pPr>
                      <w:r w:rsidRPr="00B1005B">
                        <w:rPr>
                          <w:b/>
                          <w:bCs/>
                        </w:rPr>
                        <w:t>A</w:t>
                      </w:r>
                    </w:p>
                  </w:txbxContent>
                </v:textbox>
              </v:shape>
            </w:pict>
          </mc:Fallback>
        </mc:AlternateContent>
      </w:r>
      <w:r w:rsidRPr="007159E0">
        <w:rPr>
          <w:rFonts w:ascii="Verdana" w:hAnsi="Verdana"/>
          <w:noProof/>
          <w:lang w:val="en-US" w:eastAsia="en-US"/>
        </w:rPr>
        <w:drawing>
          <wp:inline distT="0" distB="0" distL="0" distR="0" wp14:anchorId="1345A326" wp14:editId="7190A80B">
            <wp:extent cx="6083300" cy="4468495"/>
            <wp:effectExtent l="0" t="0" r="0" b="8255"/>
            <wp:docPr id="14" name="Picture 8"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_edited.jpg"/>
                    <pic:cNvPicPr/>
                  </pic:nvPicPr>
                  <pic:blipFill rotWithShape="1">
                    <a:blip r:embed="rId17">
                      <a:extLst>
                        <a:ext uri="{BEBA8EAE-BF5A-486C-A8C5-ECC9F3942E4B}">
                          <a14:imgProps xmlns:a14="http://schemas.microsoft.com/office/drawing/2010/main">
                            <a14:imgLayer r:embed="rId18">
                              <a14:imgEffect>
                                <a14:brightnessContrast contrast="-35000"/>
                              </a14:imgEffect>
                            </a14:imgLayer>
                          </a14:imgProps>
                        </a:ext>
                        <a:ext uri="{28A0092B-C50C-407E-A947-70E740481C1C}">
                          <a14:useLocalDpi xmlns:a14="http://schemas.microsoft.com/office/drawing/2010/main" val="0"/>
                        </a:ext>
                      </a:extLst>
                    </a:blip>
                    <a:srcRect t="3497"/>
                    <a:stretch/>
                  </pic:blipFill>
                  <pic:spPr bwMode="auto">
                    <a:xfrm>
                      <a:off x="0" y="0"/>
                      <a:ext cx="6083300" cy="4468495"/>
                    </a:xfrm>
                    <a:prstGeom prst="rect">
                      <a:avLst/>
                    </a:prstGeom>
                    <a:ln>
                      <a:noFill/>
                    </a:ln>
                    <a:extLst>
                      <a:ext uri="{53640926-AAD7-44D8-BBD7-CCE9431645EC}">
                        <a14:shadowObscured xmlns:a14="http://schemas.microsoft.com/office/drawing/2010/main"/>
                      </a:ext>
                    </a:extLst>
                  </pic:spPr>
                </pic:pic>
              </a:graphicData>
            </a:graphic>
          </wp:inline>
        </w:drawing>
      </w:r>
      <w:r w:rsidR="000A175C" w:rsidRPr="008D2A9B">
        <w:rPr>
          <w:rFonts w:ascii="Verdana" w:hAnsi="Verdana"/>
          <w:b/>
          <w:bCs/>
          <w:color w:val="0E101A"/>
          <w:sz w:val="22"/>
          <w:szCs w:val="22"/>
        </w:rPr>
        <w:t xml:space="preserve">Figure </w:t>
      </w:r>
      <w:r w:rsidR="00FE3356">
        <w:rPr>
          <w:rFonts w:ascii="Verdana" w:hAnsi="Verdana"/>
          <w:b/>
          <w:bCs/>
          <w:color w:val="0E101A"/>
          <w:sz w:val="22"/>
          <w:szCs w:val="22"/>
        </w:rPr>
        <w:t>2</w:t>
      </w:r>
      <w:r w:rsidR="00FE3356">
        <w:rPr>
          <w:rFonts w:ascii="Verdana" w:hAnsi="Verdana"/>
          <w:color w:val="0E101A"/>
          <w:sz w:val="22"/>
          <w:szCs w:val="22"/>
        </w:rPr>
        <w:t xml:space="preserve">. Gastric </w:t>
      </w:r>
      <w:r w:rsidR="000A175C" w:rsidRPr="008D2A9B">
        <w:rPr>
          <w:rFonts w:ascii="Verdana" w:hAnsi="Verdana"/>
          <w:color w:val="0E101A"/>
          <w:sz w:val="22"/>
          <w:szCs w:val="22"/>
        </w:rPr>
        <w:t>mucosa, proliferative parasitic gastritis, pig.</w:t>
      </w:r>
      <w:r w:rsidR="000A175C">
        <w:rPr>
          <w:rFonts w:ascii="Verdana" w:hAnsi="Verdana"/>
          <w:color w:val="0E101A"/>
          <w:sz w:val="22"/>
          <w:szCs w:val="22"/>
        </w:rPr>
        <w:t xml:space="preserve"> </w:t>
      </w:r>
      <w:r w:rsidR="000A175C" w:rsidRPr="008D2A9B">
        <w:rPr>
          <w:rFonts w:ascii="Verdana" w:hAnsi="Verdana"/>
          <w:b/>
          <w:bCs/>
          <w:color w:val="0E101A"/>
          <w:sz w:val="22"/>
          <w:szCs w:val="22"/>
        </w:rPr>
        <w:t>A</w:t>
      </w:r>
      <w:r w:rsidR="000A175C" w:rsidRPr="008D2A9B">
        <w:rPr>
          <w:rFonts w:ascii="Verdana" w:hAnsi="Verdana"/>
          <w:color w:val="0E101A"/>
          <w:sz w:val="22"/>
          <w:szCs w:val="22"/>
        </w:rPr>
        <w:t>, at the level of the crypts, there is an inflammatory aggregate consisting of lymphocytes, macrophages, and eosinophils. H&amp;E.</w:t>
      </w:r>
      <w:r w:rsidR="000A175C">
        <w:rPr>
          <w:rFonts w:ascii="Verdana" w:hAnsi="Verdana"/>
          <w:color w:val="0E101A"/>
          <w:sz w:val="22"/>
          <w:szCs w:val="22"/>
        </w:rPr>
        <w:t xml:space="preserve"> </w:t>
      </w:r>
      <w:r w:rsidR="000A175C" w:rsidRPr="008D2A9B">
        <w:rPr>
          <w:rFonts w:ascii="Verdana" w:hAnsi="Verdana"/>
          <w:b/>
          <w:bCs/>
          <w:color w:val="0E101A"/>
          <w:sz w:val="22"/>
          <w:szCs w:val="22"/>
        </w:rPr>
        <w:t>B,</w:t>
      </w:r>
      <w:r w:rsidR="000A175C">
        <w:rPr>
          <w:rFonts w:ascii="Verdana" w:hAnsi="Verdana"/>
          <w:color w:val="0E101A"/>
          <w:sz w:val="22"/>
          <w:szCs w:val="22"/>
        </w:rPr>
        <w:t xml:space="preserve"> </w:t>
      </w:r>
      <w:r w:rsidR="000A175C" w:rsidRPr="008D2A9B">
        <w:rPr>
          <w:rFonts w:ascii="Verdana" w:hAnsi="Verdana"/>
          <w:color w:val="0E101A"/>
          <w:sz w:val="22"/>
          <w:szCs w:val="22"/>
        </w:rPr>
        <w:t xml:space="preserve">three sections of a nematode are overlying the gastric mucosa. </w:t>
      </w:r>
      <w:r w:rsidR="000442CA" w:rsidRPr="008D2A9B">
        <w:rPr>
          <w:rFonts w:ascii="Verdana" w:hAnsi="Verdana"/>
          <w:color w:val="0E101A"/>
          <w:sz w:val="22"/>
          <w:szCs w:val="22"/>
        </w:rPr>
        <w:t>H&amp;E.</w:t>
      </w:r>
      <w:r w:rsidR="000442CA">
        <w:rPr>
          <w:rFonts w:ascii="Verdana" w:hAnsi="Verdana"/>
          <w:color w:val="0E101A"/>
          <w:sz w:val="22"/>
          <w:szCs w:val="22"/>
        </w:rPr>
        <w:t xml:space="preserve"> </w:t>
      </w:r>
      <w:r w:rsidR="000A175C" w:rsidRPr="008D2A9B">
        <w:rPr>
          <w:rFonts w:ascii="Verdana" w:hAnsi="Verdana"/>
          <w:b/>
          <w:bCs/>
          <w:color w:val="0E101A"/>
          <w:sz w:val="22"/>
          <w:szCs w:val="22"/>
        </w:rPr>
        <w:t>C</w:t>
      </w:r>
      <w:r w:rsidR="000A175C" w:rsidRPr="008D2A9B">
        <w:rPr>
          <w:rFonts w:ascii="Verdana" w:hAnsi="Verdana"/>
          <w:color w:val="0E101A"/>
          <w:sz w:val="22"/>
          <w:szCs w:val="22"/>
        </w:rPr>
        <w:t xml:space="preserve">. Mixed inflammatory infiltrate are in the gastric mucosa below a markedly hyperplastic </w:t>
      </w:r>
      <w:r w:rsidR="000A175C" w:rsidRPr="000442CA">
        <w:rPr>
          <w:rFonts w:ascii="Verdana" w:hAnsi="Verdana"/>
          <w:color w:val="0E101A"/>
          <w:sz w:val="22"/>
          <w:szCs w:val="22"/>
        </w:rPr>
        <w:t xml:space="preserve">epithelium. </w:t>
      </w:r>
      <w:r w:rsidR="008535A1" w:rsidRPr="000442CA">
        <w:rPr>
          <w:rFonts w:ascii="Verdana" w:hAnsi="Verdana"/>
          <w:b/>
          <w:color w:val="0E101A"/>
          <w:sz w:val="22"/>
          <w:szCs w:val="22"/>
        </w:rPr>
        <w:t>D</w:t>
      </w:r>
      <w:r w:rsidR="008535A1" w:rsidRPr="000442CA">
        <w:rPr>
          <w:rFonts w:ascii="Verdana" w:hAnsi="Verdana"/>
          <w:color w:val="0E101A"/>
          <w:sz w:val="22"/>
          <w:szCs w:val="22"/>
        </w:rPr>
        <w:t xml:space="preserve">. </w:t>
      </w:r>
      <w:r w:rsidR="000A175C" w:rsidRPr="000442CA">
        <w:rPr>
          <w:rFonts w:ascii="Verdana" w:hAnsi="Verdana"/>
          <w:color w:val="0E101A"/>
          <w:sz w:val="22"/>
          <w:szCs w:val="22"/>
        </w:rPr>
        <w:t xml:space="preserve">Eosinophils are abundant. </w:t>
      </w:r>
      <w:r w:rsidR="008535A1" w:rsidRPr="000442CA">
        <w:rPr>
          <w:rFonts w:ascii="Verdana" w:hAnsi="Verdana"/>
          <w:color w:val="0E101A"/>
          <w:sz w:val="22"/>
          <w:szCs w:val="22"/>
        </w:rPr>
        <w:t>Luna Stain.</w:t>
      </w:r>
    </w:p>
    <w:p w:rsidR="00E66FFE" w:rsidRDefault="00E66FFE" w:rsidP="007159E0">
      <w:pPr>
        <w:pStyle w:val="BodyText"/>
        <w:jc w:val="both"/>
        <w:rPr>
          <w:rFonts w:ascii="Verdana" w:hAnsi="Verdana"/>
        </w:rPr>
      </w:pPr>
    </w:p>
    <w:p w:rsidR="007159E0" w:rsidRPr="007159E0" w:rsidRDefault="007159E0" w:rsidP="007159E0">
      <w:pPr>
        <w:pStyle w:val="BodyText"/>
        <w:jc w:val="both"/>
        <w:rPr>
          <w:rFonts w:ascii="Verdana" w:hAnsi="Verdana"/>
          <w:b/>
          <w:spacing w:val="-19"/>
        </w:rPr>
      </w:pPr>
    </w:p>
    <w:p w:rsidR="007159E0" w:rsidRDefault="007159E0" w:rsidP="007159E0">
      <w:pPr>
        <w:pStyle w:val="BodyText"/>
        <w:jc w:val="both"/>
        <w:rPr>
          <w:rFonts w:ascii="Verdana" w:hAnsi="Verdana"/>
          <w:b/>
        </w:rPr>
      </w:pPr>
      <w:r w:rsidRPr="007159E0">
        <w:rPr>
          <w:rFonts w:ascii="Verdana" w:hAnsi="Verdana"/>
          <w:b/>
        </w:rPr>
        <w:t>Discussion</w:t>
      </w:r>
    </w:p>
    <w:p w:rsidR="007159E0" w:rsidRDefault="007159E0" w:rsidP="007159E0">
      <w:pPr>
        <w:pStyle w:val="BodyText"/>
        <w:jc w:val="both"/>
        <w:rPr>
          <w:rFonts w:ascii="Verdana" w:hAnsi="Verdana"/>
        </w:rPr>
      </w:pPr>
      <w:r w:rsidRPr="007159E0">
        <w:rPr>
          <w:rFonts w:ascii="Verdana" w:hAnsi="Verdana"/>
          <w:i/>
          <w:iCs/>
        </w:rPr>
        <w:t xml:space="preserve">H. rubidus </w:t>
      </w:r>
      <w:r w:rsidRPr="007159E0">
        <w:rPr>
          <w:rFonts w:ascii="Verdana" w:hAnsi="Verdana"/>
        </w:rPr>
        <w:t>or the red stomach worm is a trichostonglylid nematode described in wild boars and warthogs. It is also occasionally found in rabbits and was previously common in grazing sows and gilts with a worldwide distribution (2,3,5). The life cycle is indirect and include an arthropod as an intermediate host. After penetration of the gastric glands by free-living larvae 3 (L3) there is rapid proliferation of undifferentiated cells and replacement of parietal cells, which is evident grossly as nodules on the gastric mucosal surface. In heavy infestations, there is increase in gastric pH with increased mucus production and hence a catarrhal gastritis that leads in some cases to ulceration and hemorrhages like seen in this case. Grossly parasites can be seen as slender reddish worms with males measuring around 5-7mm and females 6-10 mm in length (4,5).</w:t>
      </w:r>
    </w:p>
    <w:p w:rsidR="007159E0" w:rsidRPr="007159E0" w:rsidRDefault="007159E0" w:rsidP="007159E0">
      <w:pPr>
        <w:pStyle w:val="BodyText"/>
        <w:jc w:val="both"/>
        <w:rPr>
          <w:rFonts w:ascii="Verdana" w:hAnsi="Verdana"/>
          <w:b/>
          <w:bCs/>
          <w:lang w:val="en-US"/>
        </w:rPr>
      </w:pPr>
      <w:r w:rsidRPr="007159E0">
        <w:rPr>
          <w:rFonts w:ascii="Verdana" w:hAnsi="Verdana"/>
        </w:rPr>
        <w:t xml:space="preserve">In most cases, infections with </w:t>
      </w:r>
      <w:r w:rsidRPr="007159E0">
        <w:rPr>
          <w:rFonts w:ascii="Verdana" w:hAnsi="Verdana"/>
          <w:i/>
          <w:iCs/>
        </w:rPr>
        <w:t xml:space="preserve">H. rubidus </w:t>
      </w:r>
      <w:r w:rsidRPr="007159E0">
        <w:rPr>
          <w:rFonts w:ascii="Verdana" w:hAnsi="Verdana"/>
        </w:rPr>
        <w:t>are asymptomatic. Heavy infestations are described with anorexia, vomiting, anemia, loss of condition and body weight (4,5). Thin sow syndrome is an increasing issue sporadically seen in sows during pregnancy and lactation characterized by sows with very low condition scores</w:t>
      </w:r>
      <w:r>
        <w:rPr>
          <w:rFonts w:ascii="Verdana" w:hAnsi="Verdana"/>
        </w:rPr>
        <w:t xml:space="preserve"> </w:t>
      </w:r>
      <w:r w:rsidRPr="007159E0">
        <w:rPr>
          <w:rFonts w:ascii="Verdana" w:hAnsi="Verdana"/>
        </w:rPr>
        <w:t xml:space="preserve">(visible ribs and backbones), slightly low temperature and pale mucosae. A multifactorial cause is described including poor husbandry practices, inadequate feeding and parasitism by </w:t>
      </w:r>
      <w:r w:rsidRPr="007159E0">
        <w:rPr>
          <w:rFonts w:ascii="Verdana" w:hAnsi="Verdana"/>
          <w:i/>
          <w:iCs/>
        </w:rPr>
        <w:t xml:space="preserve">H. rubidus </w:t>
      </w:r>
      <w:r w:rsidRPr="007159E0">
        <w:rPr>
          <w:rFonts w:ascii="Verdana" w:hAnsi="Verdana"/>
        </w:rPr>
        <w:t xml:space="preserve">and </w:t>
      </w:r>
      <w:r w:rsidRPr="007159E0">
        <w:rPr>
          <w:rFonts w:ascii="Verdana" w:hAnsi="Verdana"/>
          <w:i/>
          <w:iCs/>
        </w:rPr>
        <w:t xml:space="preserve">Oesophagostomum </w:t>
      </w:r>
      <w:r w:rsidRPr="007159E0">
        <w:rPr>
          <w:rFonts w:ascii="Verdana" w:hAnsi="Verdana"/>
        </w:rPr>
        <w:t>spp</w:t>
      </w:r>
      <w:r w:rsidR="00C61232">
        <w:rPr>
          <w:rFonts w:ascii="Verdana" w:hAnsi="Verdana"/>
        </w:rPr>
        <w:t>.</w:t>
      </w:r>
      <w:r w:rsidRPr="007159E0">
        <w:rPr>
          <w:rFonts w:ascii="Verdana" w:hAnsi="Verdana"/>
          <w:i/>
          <w:iCs/>
        </w:rPr>
        <w:t xml:space="preserve"> </w:t>
      </w:r>
      <w:r w:rsidRPr="007159E0">
        <w:rPr>
          <w:rFonts w:ascii="Verdana" w:hAnsi="Verdana"/>
        </w:rPr>
        <w:t>(1).</w:t>
      </w:r>
      <w:r>
        <w:rPr>
          <w:rFonts w:ascii="Verdana" w:hAnsi="Verdana"/>
        </w:rPr>
        <w:t xml:space="preserve"> </w:t>
      </w:r>
      <w:r w:rsidRPr="007159E0">
        <w:rPr>
          <w:rFonts w:ascii="Verdana" w:hAnsi="Verdana"/>
        </w:rPr>
        <w:t xml:space="preserve">Diagnosis of infection with </w:t>
      </w:r>
      <w:r w:rsidRPr="007159E0">
        <w:rPr>
          <w:rFonts w:ascii="Verdana" w:hAnsi="Verdana"/>
          <w:i/>
          <w:iCs/>
        </w:rPr>
        <w:t xml:space="preserve">H. rubidus </w:t>
      </w:r>
      <w:r w:rsidRPr="007159E0">
        <w:rPr>
          <w:rFonts w:ascii="Verdana" w:hAnsi="Verdana"/>
        </w:rPr>
        <w:t xml:space="preserve">in domestic pigs can be based on history of access to pastures and clinical signs. Confirmation requires examination of feces for eggs or larval identification following fecal culture to differentiate from </w:t>
      </w:r>
      <w:r w:rsidRPr="007159E0">
        <w:rPr>
          <w:rFonts w:ascii="Verdana" w:hAnsi="Verdana"/>
          <w:i/>
          <w:iCs/>
        </w:rPr>
        <w:t xml:space="preserve">Oesophagostomum </w:t>
      </w:r>
      <w:r w:rsidRPr="007159E0">
        <w:rPr>
          <w:rFonts w:ascii="Verdana" w:hAnsi="Verdana"/>
        </w:rPr>
        <w:t>spp.</w:t>
      </w:r>
    </w:p>
    <w:p w:rsidR="007159E0" w:rsidRPr="007159E0" w:rsidRDefault="007159E0" w:rsidP="007159E0">
      <w:pPr>
        <w:pStyle w:val="Heading1"/>
        <w:spacing w:before="0" w:line="240" w:lineRule="auto"/>
        <w:rPr>
          <w:rFonts w:ascii="Verdana" w:hAnsi="Verdana"/>
          <w:b/>
          <w:bCs/>
          <w:color w:val="auto"/>
          <w:sz w:val="22"/>
          <w:szCs w:val="22"/>
        </w:rPr>
      </w:pPr>
    </w:p>
    <w:p w:rsidR="007159E0" w:rsidRPr="007159E0" w:rsidRDefault="007159E0" w:rsidP="007159E0">
      <w:pPr>
        <w:pStyle w:val="Heading1"/>
        <w:spacing w:before="0" w:line="240" w:lineRule="auto"/>
        <w:rPr>
          <w:rFonts w:ascii="Verdana" w:hAnsi="Verdana"/>
          <w:b/>
          <w:color w:val="auto"/>
          <w:sz w:val="22"/>
          <w:szCs w:val="22"/>
        </w:rPr>
      </w:pPr>
      <w:r w:rsidRPr="007159E0">
        <w:rPr>
          <w:rFonts w:ascii="Verdana" w:hAnsi="Verdana"/>
          <w:b/>
          <w:color w:val="auto"/>
          <w:sz w:val="22"/>
          <w:szCs w:val="22"/>
        </w:rPr>
        <w:t>References:</w:t>
      </w:r>
    </w:p>
    <w:p w:rsidR="007159E0" w:rsidRPr="006548C5" w:rsidRDefault="007159E0" w:rsidP="007159E0">
      <w:pPr>
        <w:pStyle w:val="Heading1"/>
        <w:spacing w:before="0" w:line="240" w:lineRule="auto"/>
        <w:rPr>
          <w:rFonts w:ascii="Verdana" w:hAnsi="Verdana"/>
          <w:b/>
          <w:bCs/>
          <w:color w:val="auto"/>
          <w:sz w:val="22"/>
          <w:szCs w:val="22"/>
        </w:rPr>
      </w:pPr>
      <w:r w:rsidRPr="007159E0">
        <w:rPr>
          <w:rFonts w:ascii="Verdana" w:hAnsi="Verdana"/>
          <w:color w:val="auto"/>
          <w:sz w:val="22"/>
          <w:szCs w:val="22"/>
        </w:rPr>
        <w:t>1. Jackson PG, Cockcroft PD. Diseases of the gastrointestinal system.</w:t>
      </w:r>
      <w:r w:rsidR="00C61232">
        <w:rPr>
          <w:rFonts w:ascii="Verdana" w:hAnsi="Verdana"/>
          <w:color w:val="auto"/>
          <w:sz w:val="22"/>
          <w:szCs w:val="22"/>
        </w:rPr>
        <w:t xml:space="preserve"> </w:t>
      </w:r>
      <w:r w:rsidRPr="007159E0">
        <w:rPr>
          <w:rFonts w:ascii="Verdana" w:hAnsi="Verdana"/>
          <w:color w:val="auto"/>
          <w:sz w:val="22"/>
          <w:szCs w:val="22"/>
        </w:rPr>
        <w:t>In: Jackson PG, Cockcroft PD, editors. Handbook of Pig Medicine. Philadelphia: Elsevier; 2007</w:t>
      </w:r>
      <w:r w:rsidRPr="006548C5">
        <w:rPr>
          <w:rFonts w:ascii="Verdana" w:hAnsi="Verdana"/>
          <w:color w:val="auto"/>
          <w:sz w:val="22"/>
          <w:szCs w:val="22"/>
        </w:rPr>
        <w:t>; p. 83-111.</w:t>
      </w:r>
    </w:p>
    <w:p w:rsidR="007159E0" w:rsidRPr="007159E0" w:rsidRDefault="007159E0" w:rsidP="007159E0">
      <w:pPr>
        <w:pStyle w:val="Heading1"/>
        <w:spacing w:before="0" w:line="240" w:lineRule="auto"/>
        <w:rPr>
          <w:rFonts w:ascii="Verdana" w:hAnsi="Verdana"/>
          <w:b/>
          <w:bCs/>
          <w:color w:val="auto"/>
          <w:sz w:val="22"/>
          <w:szCs w:val="22"/>
        </w:rPr>
      </w:pPr>
    </w:p>
    <w:p w:rsidR="007159E0" w:rsidRPr="007159E0" w:rsidRDefault="007159E0" w:rsidP="007159E0">
      <w:pPr>
        <w:pStyle w:val="Heading1"/>
        <w:spacing w:before="0" w:line="240" w:lineRule="auto"/>
        <w:rPr>
          <w:rFonts w:ascii="Verdana" w:hAnsi="Verdana"/>
          <w:b/>
          <w:bCs/>
          <w:color w:val="auto"/>
          <w:sz w:val="22"/>
          <w:szCs w:val="22"/>
        </w:rPr>
      </w:pPr>
      <w:r w:rsidRPr="007159E0">
        <w:rPr>
          <w:rFonts w:ascii="Verdana" w:hAnsi="Verdana"/>
          <w:color w:val="auto"/>
          <w:sz w:val="22"/>
          <w:szCs w:val="22"/>
          <w:lang w:val="pt-BR"/>
        </w:rPr>
        <w:t xml:space="preserve">2. Jimenez MA, Gasper DJ, Carmona M, Terio KA. </w:t>
      </w:r>
      <w:r w:rsidRPr="007159E0">
        <w:rPr>
          <w:rFonts w:ascii="Verdana" w:hAnsi="Verdana"/>
          <w:color w:val="auto"/>
          <w:sz w:val="22"/>
          <w:szCs w:val="22"/>
        </w:rPr>
        <w:t>Suidae and Tayassuidae. In: Terio KA. McAloose, Leger JS, editors. Pathology of Wildlife and Zoo Animals London: Academic Press</w:t>
      </w:r>
      <w:r w:rsidR="002B50DB">
        <w:rPr>
          <w:rFonts w:ascii="Verdana" w:hAnsi="Verdana"/>
          <w:color w:val="auto"/>
          <w:sz w:val="22"/>
          <w:szCs w:val="22"/>
        </w:rPr>
        <w:t>;</w:t>
      </w:r>
      <w:r w:rsidRPr="007159E0">
        <w:rPr>
          <w:rFonts w:ascii="Verdana" w:hAnsi="Verdana"/>
          <w:color w:val="auto"/>
          <w:sz w:val="22"/>
          <w:szCs w:val="22"/>
        </w:rPr>
        <w:t xml:space="preserve"> 2018; p. 207-28.</w:t>
      </w:r>
    </w:p>
    <w:p w:rsidR="007159E0" w:rsidRPr="007159E0" w:rsidRDefault="007159E0" w:rsidP="007159E0">
      <w:pPr>
        <w:pStyle w:val="Heading1"/>
        <w:spacing w:before="0" w:line="240" w:lineRule="auto"/>
        <w:rPr>
          <w:rFonts w:ascii="Verdana" w:hAnsi="Verdana"/>
          <w:b/>
          <w:bCs/>
          <w:color w:val="auto"/>
          <w:sz w:val="22"/>
          <w:szCs w:val="22"/>
        </w:rPr>
      </w:pPr>
    </w:p>
    <w:p w:rsidR="007159E0" w:rsidRPr="007159E0" w:rsidRDefault="007159E0" w:rsidP="007159E0">
      <w:pPr>
        <w:pStyle w:val="Heading1"/>
        <w:spacing w:before="0" w:line="240" w:lineRule="auto"/>
        <w:rPr>
          <w:rFonts w:ascii="Verdana" w:hAnsi="Verdana"/>
          <w:b/>
          <w:bCs/>
          <w:color w:val="auto"/>
          <w:sz w:val="22"/>
          <w:szCs w:val="22"/>
        </w:rPr>
      </w:pPr>
      <w:r w:rsidRPr="007159E0">
        <w:rPr>
          <w:rFonts w:ascii="Verdana" w:hAnsi="Verdana"/>
          <w:color w:val="auto"/>
          <w:sz w:val="22"/>
          <w:szCs w:val="22"/>
        </w:rPr>
        <w:t xml:space="preserve">3. Roepstorff A, Murrell KD. Transmission dynamics of helminth parasites of pigs on continuous pasture: </w:t>
      </w:r>
      <w:r w:rsidRPr="007159E0">
        <w:rPr>
          <w:rFonts w:ascii="Verdana" w:hAnsi="Verdana"/>
          <w:i/>
          <w:iCs/>
          <w:color w:val="auto"/>
          <w:sz w:val="22"/>
          <w:szCs w:val="22"/>
        </w:rPr>
        <w:t>Oesophagostomum dentatum</w:t>
      </w:r>
      <w:r w:rsidRPr="007159E0">
        <w:rPr>
          <w:rFonts w:ascii="Verdana" w:hAnsi="Verdana"/>
          <w:color w:val="auto"/>
          <w:sz w:val="22"/>
          <w:szCs w:val="22"/>
        </w:rPr>
        <w:t xml:space="preserve"> and </w:t>
      </w:r>
      <w:r w:rsidRPr="007159E0">
        <w:rPr>
          <w:rFonts w:ascii="Verdana" w:hAnsi="Verdana"/>
          <w:i/>
          <w:iCs/>
          <w:color w:val="auto"/>
          <w:sz w:val="22"/>
          <w:szCs w:val="22"/>
        </w:rPr>
        <w:t>Hyostrongylus rubidus</w:t>
      </w:r>
      <w:r w:rsidRPr="007159E0">
        <w:rPr>
          <w:rFonts w:ascii="Verdana" w:hAnsi="Verdana"/>
          <w:color w:val="auto"/>
          <w:sz w:val="22"/>
          <w:szCs w:val="22"/>
        </w:rPr>
        <w:t>. Int J Parasit 1997;27</w:t>
      </w:r>
      <w:r w:rsidR="00A21754">
        <w:rPr>
          <w:rFonts w:ascii="Verdana" w:hAnsi="Verdana"/>
          <w:color w:val="auto"/>
          <w:sz w:val="22"/>
          <w:szCs w:val="22"/>
        </w:rPr>
        <w:t>:</w:t>
      </w:r>
      <w:r w:rsidR="000442CA">
        <w:rPr>
          <w:rFonts w:ascii="Verdana" w:hAnsi="Verdana"/>
          <w:color w:val="auto"/>
          <w:sz w:val="22"/>
          <w:szCs w:val="22"/>
        </w:rPr>
        <w:t xml:space="preserve"> </w:t>
      </w:r>
      <w:r w:rsidRPr="007159E0">
        <w:rPr>
          <w:rFonts w:ascii="Verdana" w:hAnsi="Verdana"/>
          <w:color w:val="auto"/>
          <w:sz w:val="22"/>
          <w:szCs w:val="22"/>
        </w:rPr>
        <w:t>553-62.</w:t>
      </w:r>
    </w:p>
    <w:p w:rsidR="007159E0" w:rsidRPr="007159E0" w:rsidRDefault="007159E0" w:rsidP="007159E0">
      <w:pPr>
        <w:pStyle w:val="Heading1"/>
        <w:spacing w:before="0" w:line="240" w:lineRule="auto"/>
        <w:rPr>
          <w:rFonts w:ascii="Verdana" w:hAnsi="Verdana"/>
          <w:b/>
          <w:bCs/>
          <w:color w:val="auto"/>
          <w:sz w:val="22"/>
          <w:szCs w:val="22"/>
        </w:rPr>
      </w:pPr>
    </w:p>
    <w:p w:rsidR="007159E0" w:rsidRPr="007159E0" w:rsidRDefault="007159E0" w:rsidP="007159E0">
      <w:pPr>
        <w:pStyle w:val="Heading1"/>
        <w:spacing w:before="0" w:line="240" w:lineRule="auto"/>
        <w:rPr>
          <w:rFonts w:ascii="Verdana" w:hAnsi="Verdana"/>
          <w:b/>
          <w:bCs/>
          <w:color w:val="auto"/>
          <w:sz w:val="22"/>
          <w:szCs w:val="22"/>
        </w:rPr>
      </w:pPr>
      <w:r w:rsidRPr="007159E0">
        <w:rPr>
          <w:rFonts w:ascii="Verdana" w:hAnsi="Verdana"/>
          <w:color w:val="auto"/>
          <w:sz w:val="22"/>
          <w:szCs w:val="22"/>
        </w:rPr>
        <w:t xml:space="preserve">4. Sarashina S, Taniyama H. A case of </w:t>
      </w:r>
      <w:r w:rsidRPr="007159E0">
        <w:rPr>
          <w:rFonts w:ascii="Verdana" w:hAnsi="Verdana"/>
          <w:i/>
          <w:iCs/>
          <w:color w:val="auto"/>
          <w:sz w:val="22"/>
          <w:szCs w:val="22"/>
        </w:rPr>
        <w:t>Hyostrongylus rubidus</w:t>
      </w:r>
      <w:r w:rsidRPr="007159E0">
        <w:rPr>
          <w:rFonts w:ascii="Verdana" w:hAnsi="Verdana"/>
          <w:color w:val="auto"/>
          <w:sz w:val="22"/>
          <w:szCs w:val="22"/>
        </w:rPr>
        <w:t xml:space="preserve"> infection in a pig. Nihon Juigaku Zasshi 1986;48</w:t>
      </w:r>
      <w:r w:rsidR="00235C12">
        <w:rPr>
          <w:rFonts w:ascii="Verdana" w:hAnsi="Verdana"/>
          <w:color w:val="auto"/>
          <w:sz w:val="22"/>
          <w:szCs w:val="22"/>
        </w:rPr>
        <w:t>:</w:t>
      </w:r>
      <w:r w:rsidR="000442CA">
        <w:rPr>
          <w:rFonts w:ascii="Verdana" w:hAnsi="Verdana"/>
          <w:color w:val="auto"/>
          <w:sz w:val="22"/>
          <w:szCs w:val="22"/>
        </w:rPr>
        <w:t xml:space="preserve"> </w:t>
      </w:r>
      <w:r w:rsidRPr="007159E0">
        <w:rPr>
          <w:rFonts w:ascii="Verdana" w:hAnsi="Verdana"/>
          <w:color w:val="auto"/>
          <w:sz w:val="22"/>
          <w:szCs w:val="22"/>
        </w:rPr>
        <w:t>163-7.</w:t>
      </w:r>
    </w:p>
    <w:p w:rsidR="007159E0" w:rsidRPr="007159E0" w:rsidRDefault="007159E0" w:rsidP="007159E0">
      <w:pPr>
        <w:pStyle w:val="Heading1"/>
        <w:spacing w:before="0" w:line="240" w:lineRule="auto"/>
        <w:rPr>
          <w:rFonts w:ascii="Verdana" w:hAnsi="Verdana"/>
          <w:b/>
          <w:bCs/>
          <w:color w:val="auto"/>
          <w:sz w:val="22"/>
          <w:szCs w:val="22"/>
        </w:rPr>
      </w:pPr>
    </w:p>
    <w:p w:rsidR="007159E0" w:rsidRPr="007159E0" w:rsidRDefault="007159E0" w:rsidP="007159E0">
      <w:pPr>
        <w:pStyle w:val="Heading1"/>
        <w:spacing w:before="0" w:line="240" w:lineRule="auto"/>
        <w:rPr>
          <w:rFonts w:ascii="Verdana" w:hAnsi="Verdana"/>
          <w:b/>
          <w:bCs/>
          <w:color w:val="auto"/>
          <w:sz w:val="22"/>
          <w:szCs w:val="22"/>
        </w:rPr>
      </w:pPr>
      <w:r w:rsidRPr="007159E0">
        <w:rPr>
          <w:rFonts w:ascii="Verdana" w:hAnsi="Verdana"/>
          <w:color w:val="auto"/>
          <w:sz w:val="22"/>
          <w:szCs w:val="22"/>
        </w:rPr>
        <w:t>5. Taylor MA, Coop RL, Wall RL. Parasites of pigs. In: Taylor MA, Coop RL, Wall RL editors. Veterinary Parasitology</w:t>
      </w:r>
      <w:r w:rsidR="00592958">
        <w:rPr>
          <w:rFonts w:ascii="Verdana" w:hAnsi="Verdana"/>
          <w:color w:val="auto"/>
          <w:sz w:val="22"/>
          <w:szCs w:val="22"/>
        </w:rPr>
        <w:t>. 4</w:t>
      </w:r>
      <w:r w:rsidR="00592958" w:rsidRPr="00592958">
        <w:rPr>
          <w:rFonts w:ascii="Verdana" w:hAnsi="Verdana"/>
          <w:color w:val="auto"/>
          <w:sz w:val="22"/>
          <w:szCs w:val="22"/>
          <w:vertAlign w:val="superscript"/>
        </w:rPr>
        <w:t>th</w:t>
      </w:r>
      <w:r w:rsidR="00592958">
        <w:rPr>
          <w:rFonts w:ascii="Verdana" w:hAnsi="Verdana"/>
          <w:color w:val="auto"/>
          <w:sz w:val="22"/>
          <w:szCs w:val="22"/>
        </w:rPr>
        <w:t xml:space="preserve"> Ed.</w:t>
      </w:r>
      <w:r w:rsidRPr="007159E0">
        <w:rPr>
          <w:rFonts w:ascii="Verdana" w:hAnsi="Verdana"/>
          <w:color w:val="auto"/>
          <w:sz w:val="22"/>
          <w:szCs w:val="22"/>
        </w:rPr>
        <w:t xml:space="preserve"> Oxford</w:t>
      </w:r>
      <w:r w:rsidR="00C61232">
        <w:rPr>
          <w:rFonts w:ascii="Verdana" w:hAnsi="Verdana"/>
          <w:color w:val="auto"/>
          <w:sz w:val="22"/>
          <w:szCs w:val="22"/>
        </w:rPr>
        <w:t xml:space="preserve">: </w:t>
      </w:r>
      <w:r w:rsidRPr="007159E0">
        <w:rPr>
          <w:rFonts w:ascii="Verdana" w:hAnsi="Verdana"/>
          <w:color w:val="auto"/>
          <w:sz w:val="22"/>
          <w:szCs w:val="22"/>
        </w:rPr>
        <w:t>Wiley</w:t>
      </w:r>
      <w:r w:rsidR="00C61232">
        <w:rPr>
          <w:rFonts w:ascii="Verdana" w:hAnsi="Verdana"/>
          <w:color w:val="auto"/>
          <w:sz w:val="22"/>
          <w:szCs w:val="22"/>
        </w:rPr>
        <w:t>-</w:t>
      </w:r>
      <w:r w:rsidRPr="007159E0">
        <w:rPr>
          <w:rFonts w:ascii="Verdana" w:hAnsi="Verdana"/>
          <w:color w:val="auto"/>
          <w:sz w:val="22"/>
          <w:szCs w:val="22"/>
        </w:rPr>
        <w:t>Blackwell</w:t>
      </w:r>
      <w:r w:rsidR="002B50DB">
        <w:rPr>
          <w:rFonts w:ascii="Verdana" w:hAnsi="Verdana"/>
          <w:color w:val="auto"/>
          <w:sz w:val="22"/>
          <w:szCs w:val="22"/>
        </w:rPr>
        <w:t>;</w:t>
      </w:r>
      <w:r w:rsidRPr="007159E0">
        <w:rPr>
          <w:rFonts w:ascii="Verdana" w:hAnsi="Verdana"/>
          <w:color w:val="auto"/>
          <w:sz w:val="22"/>
          <w:szCs w:val="22"/>
        </w:rPr>
        <w:t xml:space="preserve"> </w:t>
      </w:r>
      <w:r w:rsidR="002B50DB">
        <w:rPr>
          <w:rFonts w:ascii="Verdana" w:hAnsi="Verdana"/>
          <w:color w:val="auto"/>
          <w:sz w:val="22"/>
          <w:szCs w:val="22"/>
        </w:rPr>
        <w:t xml:space="preserve">2015; </w:t>
      </w:r>
      <w:r w:rsidRPr="007159E0">
        <w:rPr>
          <w:rFonts w:ascii="Verdana" w:hAnsi="Verdana"/>
          <w:color w:val="auto"/>
          <w:sz w:val="22"/>
          <w:szCs w:val="22"/>
        </w:rPr>
        <w:t>p. 565-98</w:t>
      </w:r>
    </w:p>
    <w:p w:rsidR="007159E0" w:rsidRPr="007159E0" w:rsidRDefault="007159E0" w:rsidP="007159E0">
      <w:pPr>
        <w:pStyle w:val="Heading1"/>
        <w:spacing w:before="0" w:line="240" w:lineRule="auto"/>
        <w:rPr>
          <w:rFonts w:ascii="Verdana" w:hAnsi="Verdana"/>
          <w:b/>
          <w:bCs/>
          <w:color w:val="auto"/>
          <w:sz w:val="22"/>
          <w:szCs w:val="22"/>
        </w:rPr>
      </w:pPr>
    </w:p>
    <w:sectPr w:rsidR="007159E0" w:rsidRPr="007159E0">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363E5" w16cex:dateUtc="2021-11-20T18:09:00Z"/>
  <w16cex:commentExtensible w16cex:durableId="254362ED" w16cex:dateUtc="2021-11-20T1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EB8B9" w16cid:durableId="254363E5"/>
  <w16cid:commentId w16cid:paraId="52784811" w16cid:durableId="254362E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460013"/>
    <w:multiLevelType w:val="multilevel"/>
    <w:tmpl w:val="F3581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C44"/>
    <w:rsid w:val="000442CA"/>
    <w:rsid w:val="0005094D"/>
    <w:rsid w:val="00072BAE"/>
    <w:rsid w:val="000A175C"/>
    <w:rsid w:val="000E066A"/>
    <w:rsid w:val="000F1E1F"/>
    <w:rsid w:val="00160BFD"/>
    <w:rsid w:val="001959B4"/>
    <w:rsid w:val="002050CC"/>
    <w:rsid w:val="00212E59"/>
    <w:rsid w:val="00217ABC"/>
    <w:rsid w:val="002201DD"/>
    <w:rsid w:val="00235C12"/>
    <w:rsid w:val="002403C3"/>
    <w:rsid w:val="002A6234"/>
    <w:rsid w:val="002B50DB"/>
    <w:rsid w:val="002E6A45"/>
    <w:rsid w:val="00365366"/>
    <w:rsid w:val="00397A04"/>
    <w:rsid w:val="003A4EF6"/>
    <w:rsid w:val="003F53B4"/>
    <w:rsid w:val="00415872"/>
    <w:rsid w:val="004C6093"/>
    <w:rsid w:val="004E45BC"/>
    <w:rsid w:val="004E78CC"/>
    <w:rsid w:val="00510FBA"/>
    <w:rsid w:val="005532BC"/>
    <w:rsid w:val="00592958"/>
    <w:rsid w:val="00592E59"/>
    <w:rsid w:val="006548C5"/>
    <w:rsid w:val="006F707E"/>
    <w:rsid w:val="006F7912"/>
    <w:rsid w:val="007159E0"/>
    <w:rsid w:val="00721435"/>
    <w:rsid w:val="007B46BA"/>
    <w:rsid w:val="007E404E"/>
    <w:rsid w:val="008168CC"/>
    <w:rsid w:val="008201AF"/>
    <w:rsid w:val="008535A1"/>
    <w:rsid w:val="008D2A9B"/>
    <w:rsid w:val="008E0158"/>
    <w:rsid w:val="00910ED3"/>
    <w:rsid w:val="00937715"/>
    <w:rsid w:val="00973D32"/>
    <w:rsid w:val="00A05D18"/>
    <w:rsid w:val="00A21754"/>
    <w:rsid w:val="00A23C27"/>
    <w:rsid w:val="00AD222A"/>
    <w:rsid w:val="00B06133"/>
    <w:rsid w:val="00BE1843"/>
    <w:rsid w:val="00C25C4B"/>
    <w:rsid w:val="00C61232"/>
    <w:rsid w:val="00D96AFF"/>
    <w:rsid w:val="00DD1837"/>
    <w:rsid w:val="00E25128"/>
    <w:rsid w:val="00E47B12"/>
    <w:rsid w:val="00E5344A"/>
    <w:rsid w:val="00E66FFE"/>
    <w:rsid w:val="00E75198"/>
    <w:rsid w:val="00F15F12"/>
    <w:rsid w:val="00F22088"/>
    <w:rsid w:val="00FB2548"/>
    <w:rsid w:val="00FB441E"/>
    <w:rsid w:val="00FC415A"/>
    <w:rsid w:val="00FD4C44"/>
    <w:rsid w:val="00FE33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42D0C"/>
  <w15:chartTrackingRefBased/>
  <w15:docId w15:val="{5A07C455-02C4-4E38-A7D9-2E4A7542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A04"/>
    <w:pPr>
      <w:spacing w:after="200" w:line="276" w:lineRule="auto"/>
    </w:pPr>
    <w:rPr>
      <w:lang w:val="en-US"/>
    </w:rPr>
  </w:style>
  <w:style w:type="paragraph" w:styleId="Heading1">
    <w:name w:val="heading 1"/>
    <w:basedOn w:val="Normal"/>
    <w:next w:val="Normal"/>
    <w:link w:val="Heading1Char"/>
    <w:uiPriority w:val="9"/>
    <w:qFormat/>
    <w:rsid w:val="00715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E78CC"/>
    <w:pPr>
      <w:spacing w:before="100" w:beforeAutospacing="1" w:after="100" w:afterAutospacing="1" w:line="240" w:lineRule="auto"/>
      <w:outlineLvl w:val="1"/>
    </w:pPr>
    <w:rPr>
      <w:rFonts w:ascii="Times New Roman" w:eastAsia="Times New Roman" w:hAnsi="Times New Roman" w:cs="Times New Roman"/>
      <w:b/>
      <w:bCs/>
      <w:sz w:val="36"/>
      <w:szCs w:val="36"/>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A04"/>
    <w:rPr>
      <w:color w:val="0000FF"/>
      <w:u w:val="single"/>
    </w:rPr>
  </w:style>
  <w:style w:type="character" w:customStyle="1" w:styleId="Heading2Char">
    <w:name w:val="Heading 2 Char"/>
    <w:basedOn w:val="DefaultParagraphFont"/>
    <w:link w:val="Heading2"/>
    <w:uiPriority w:val="9"/>
    <w:rsid w:val="004E78CC"/>
    <w:rPr>
      <w:rFonts w:ascii="Times New Roman" w:eastAsia="Times New Roman" w:hAnsi="Times New Roman" w:cs="Times New Roman"/>
      <w:b/>
      <w:bCs/>
      <w:sz w:val="36"/>
      <w:szCs w:val="36"/>
      <w:lang w:eastAsia="pt-BR"/>
    </w:rPr>
  </w:style>
  <w:style w:type="character" w:styleId="Strong">
    <w:name w:val="Strong"/>
    <w:basedOn w:val="DefaultParagraphFont"/>
    <w:uiPriority w:val="22"/>
    <w:qFormat/>
    <w:rsid w:val="004E78CC"/>
    <w:rPr>
      <w:b/>
      <w:bCs/>
    </w:rPr>
  </w:style>
  <w:style w:type="paragraph" w:styleId="NormalWeb">
    <w:name w:val="Normal (Web)"/>
    <w:basedOn w:val="Normal"/>
    <w:uiPriority w:val="99"/>
    <w:unhideWhenUsed/>
    <w:rsid w:val="004E78C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ListParagraph">
    <w:name w:val="List Paragraph"/>
    <w:basedOn w:val="Normal"/>
    <w:uiPriority w:val="34"/>
    <w:qFormat/>
    <w:rsid w:val="004E78CC"/>
    <w:pPr>
      <w:ind w:left="720"/>
      <w:contextualSpacing/>
    </w:pPr>
  </w:style>
  <w:style w:type="paragraph" w:styleId="HTMLPreformatted">
    <w:name w:val="HTML Preformatted"/>
    <w:basedOn w:val="Normal"/>
    <w:link w:val="HTMLPreformattedChar"/>
    <w:uiPriority w:val="99"/>
    <w:semiHidden/>
    <w:unhideWhenUsed/>
    <w:rsid w:val="0021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basedOn w:val="DefaultParagraphFont"/>
    <w:link w:val="HTMLPreformatted"/>
    <w:uiPriority w:val="99"/>
    <w:semiHidden/>
    <w:rsid w:val="00212E59"/>
    <w:rPr>
      <w:rFonts w:ascii="Courier New" w:eastAsia="Times New Roman" w:hAnsi="Courier New" w:cs="Courier New"/>
      <w:sz w:val="20"/>
      <w:szCs w:val="20"/>
      <w:lang w:eastAsia="pt-BR"/>
    </w:rPr>
  </w:style>
  <w:style w:type="character" w:customStyle="1" w:styleId="y2iqfc">
    <w:name w:val="y2iqfc"/>
    <w:basedOn w:val="DefaultParagraphFont"/>
    <w:rsid w:val="00212E59"/>
  </w:style>
  <w:style w:type="character" w:customStyle="1" w:styleId="UnresolvedMention1">
    <w:name w:val="Unresolved Mention1"/>
    <w:basedOn w:val="DefaultParagraphFont"/>
    <w:uiPriority w:val="99"/>
    <w:semiHidden/>
    <w:unhideWhenUsed/>
    <w:rsid w:val="00212E59"/>
    <w:rPr>
      <w:color w:val="605E5C"/>
      <w:shd w:val="clear" w:color="auto" w:fill="E1DFDD"/>
    </w:rPr>
  </w:style>
  <w:style w:type="paragraph" w:styleId="BalloonText">
    <w:name w:val="Balloon Text"/>
    <w:basedOn w:val="Normal"/>
    <w:link w:val="BalloonTextChar"/>
    <w:uiPriority w:val="99"/>
    <w:semiHidden/>
    <w:unhideWhenUsed/>
    <w:rsid w:val="00415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872"/>
    <w:rPr>
      <w:rFonts w:ascii="Segoe UI" w:hAnsi="Segoe UI" w:cs="Segoe UI"/>
      <w:sz w:val="18"/>
      <w:szCs w:val="18"/>
      <w:lang w:val="en-US"/>
    </w:rPr>
  </w:style>
  <w:style w:type="character" w:styleId="CommentReference">
    <w:name w:val="annotation reference"/>
    <w:basedOn w:val="DefaultParagraphFont"/>
    <w:uiPriority w:val="99"/>
    <w:semiHidden/>
    <w:unhideWhenUsed/>
    <w:rsid w:val="00415872"/>
    <w:rPr>
      <w:sz w:val="16"/>
      <w:szCs w:val="16"/>
    </w:rPr>
  </w:style>
  <w:style w:type="paragraph" w:styleId="CommentText">
    <w:name w:val="annotation text"/>
    <w:basedOn w:val="Normal"/>
    <w:link w:val="CommentTextChar"/>
    <w:uiPriority w:val="99"/>
    <w:unhideWhenUsed/>
    <w:rsid w:val="00415872"/>
    <w:pPr>
      <w:spacing w:line="240" w:lineRule="auto"/>
    </w:pPr>
    <w:rPr>
      <w:sz w:val="20"/>
      <w:szCs w:val="20"/>
    </w:rPr>
  </w:style>
  <w:style w:type="character" w:customStyle="1" w:styleId="CommentTextChar">
    <w:name w:val="Comment Text Char"/>
    <w:basedOn w:val="DefaultParagraphFont"/>
    <w:link w:val="CommentText"/>
    <w:uiPriority w:val="99"/>
    <w:rsid w:val="00415872"/>
    <w:rPr>
      <w:sz w:val="20"/>
      <w:szCs w:val="20"/>
      <w:lang w:val="en-US"/>
    </w:rPr>
  </w:style>
  <w:style w:type="paragraph" w:styleId="CommentSubject">
    <w:name w:val="annotation subject"/>
    <w:basedOn w:val="CommentText"/>
    <w:next w:val="CommentText"/>
    <w:link w:val="CommentSubjectChar"/>
    <w:uiPriority w:val="99"/>
    <w:semiHidden/>
    <w:unhideWhenUsed/>
    <w:rsid w:val="00415872"/>
    <w:rPr>
      <w:b/>
      <w:bCs/>
    </w:rPr>
  </w:style>
  <w:style w:type="character" w:customStyle="1" w:styleId="CommentSubjectChar">
    <w:name w:val="Comment Subject Char"/>
    <w:basedOn w:val="CommentTextChar"/>
    <w:link w:val="CommentSubject"/>
    <w:uiPriority w:val="99"/>
    <w:semiHidden/>
    <w:rsid w:val="00415872"/>
    <w:rPr>
      <w:b/>
      <w:bCs/>
      <w:sz w:val="20"/>
      <w:szCs w:val="20"/>
      <w:lang w:val="en-US"/>
    </w:rPr>
  </w:style>
  <w:style w:type="character" w:styleId="FollowedHyperlink">
    <w:name w:val="FollowedHyperlink"/>
    <w:basedOn w:val="DefaultParagraphFont"/>
    <w:uiPriority w:val="99"/>
    <w:semiHidden/>
    <w:unhideWhenUsed/>
    <w:rsid w:val="002403C3"/>
    <w:rPr>
      <w:color w:val="954F72" w:themeColor="followedHyperlink"/>
      <w:u w:val="single"/>
    </w:rPr>
  </w:style>
  <w:style w:type="character" w:customStyle="1" w:styleId="markedcontent">
    <w:name w:val="markedcontent"/>
    <w:basedOn w:val="DefaultParagraphFont"/>
    <w:rsid w:val="000E066A"/>
  </w:style>
  <w:style w:type="character" w:customStyle="1" w:styleId="Heading1Char">
    <w:name w:val="Heading 1 Char"/>
    <w:basedOn w:val="DefaultParagraphFont"/>
    <w:link w:val="Heading1"/>
    <w:uiPriority w:val="9"/>
    <w:rsid w:val="007159E0"/>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uiPriority w:val="1"/>
    <w:qFormat/>
    <w:rsid w:val="007159E0"/>
    <w:pPr>
      <w:widowControl w:val="0"/>
      <w:autoSpaceDE w:val="0"/>
      <w:autoSpaceDN w:val="0"/>
      <w:spacing w:after="0" w:line="240" w:lineRule="auto"/>
    </w:pPr>
    <w:rPr>
      <w:rFonts w:ascii="Arial" w:eastAsia="Arial" w:hAnsi="Arial" w:cs="Arial"/>
      <w:lang w:val="en-NZ" w:eastAsia="en-NZ" w:bidi="en-NZ"/>
    </w:rPr>
  </w:style>
  <w:style w:type="character" w:customStyle="1" w:styleId="BodyTextChar">
    <w:name w:val="Body Text Char"/>
    <w:basedOn w:val="DefaultParagraphFont"/>
    <w:link w:val="BodyText"/>
    <w:uiPriority w:val="1"/>
    <w:rsid w:val="007159E0"/>
    <w:rPr>
      <w:rFonts w:ascii="Arial" w:eastAsia="Arial" w:hAnsi="Arial" w:cs="Arial"/>
      <w:lang w:val="en-NZ" w:eastAsia="en-NZ" w:bidi="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313986">
      <w:bodyDiv w:val="1"/>
      <w:marLeft w:val="0"/>
      <w:marRight w:val="0"/>
      <w:marTop w:val="0"/>
      <w:marBottom w:val="0"/>
      <w:divBdr>
        <w:top w:val="none" w:sz="0" w:space="0" w:color="auto"/>
        <w:left w:val="none" w:sz="0" w:space="0" w:color="auto"/>
        <w:bottom w:val="none" w:sz="0" w:space="0" w:color="auto"/>
        <w:right w:val="none" w:sz="0" w:space="0" w:color="auto"/>
      </w:divBdr>
    </w:div>
    <w:div w:id="961152896">
      <w:bodyDiv w:val="1"/>
      <w:marLeft w:val="0"/>
      <w:marRight w:val="0"/>
      <w:marTop w:val="0"/>
      <w:marBottom w:val="0"/>
      <w:divBdr>
        <w:top w:val="none" w:sz="0" w:space="0" w:color="auto"/>
        <w:left w:val="none" w:sz="0" w:space="0" w:color="auto"/>
        <w:bottom w:val="none" w:sz="0" w:space="0" w:color="auto"/>
        <w:right w:val="none" w:sz="0" w:space="0" w:color="auto"/>
      </w:divBdr>
      <w:divsChild>
        <w:div w:id="723598205">
          <w:marLeft w:val="0"/>
          <w:marRight w:val="0"/>
          <w:marTop w:val="0"/>
          <w:marBottom w:val="0"/>
          <w:divBdr>
            <w:top w:val="none" w:sz="0" w:space="0" w:color="auto"/>
            <w:left w:val="none" w:sz="0" w:space="0" w:color="auto"/>
            <w:bottom w:val="none" w:sz="0" w:space="0" w:color="auto"/>
            <w:right w:val="none" w:sz="0" w:space="0" w:color="auto"/>
          </w:divBdr>
        </w:div>
      </w:divsChild>
    </w:div>
    <w:div w:id="1034815825">
      <w:bodyDiv w:val="1"/>
      <w:marLeft w:val="0"/>
      <w:marRight w:val="0"/>
      <w:marTop w:val="0"/>
      <w:marBottom w:val="0"/>
      <w:divBdr>
        <w:top w:val="none" w:sz="0" w:space="0" w:color="auto"/>
        <w:left w:val="none" w:sz="0" w:space="0" w:color="auto"/>
        <w:bottom w:val="none" w:sz="0" w:space="0" w:color="auto"/>
        <w:right w:val="none" w:sz="0" w:space="0" w:color="auto"/>
      </w:divBdr>
    </w:div>
    <w:div w:id="1156913934">
      <w:bodyDiv w:val="1"/>
      <w:marLeft w:val="0"/>
      <w:marRight w:val="0"/>
      <w:marTop w:val="0"/>
      <w:marBottom w:val="0"/>
      <w:divBdr>
        <w:top w:val="none" w:sz="0" w:space="0" w:color="auto"/>
        <w:left w:val="none" w:sz="0" w:space="0" w:color="auto"/>
        <w:bottom w:val="none" w:sz="0" w:space="0" w:color="auto"/>
        <w:right w:val="none" w:sz="0" w:space="0" w:color="auto"/>
      </w:divBdr>
    </w:div>
    <w:div w:id="1250501250">
      <w:bodyDiv w:val="1"/>
      <w:marLeft w:val="0"/>
      <w:marRight w:val="0"/>
      <w:marTop w:val="0"/>
      <w:marBottom w:val="0"/>
      <w:divBdr>
        <w:top w:val="none" w:sz="0" w:space="0" w:color="auto"/>
        <w:left w:val="none" w:sz="0" w:space="0" w:color="auto"/>
        <w:bottom w:val="none" w:sz="0" w:space="0" w:color="auto"/>
        <w:right w:val="none" w:sz="0" w:space="0" w:color="auto"/>
      </w:divBdr>
    </w:div>
    <w:div w:id="1699156993">
      <w:bodyDiv w:val="1"/>
      <w:marLeft w:val="0"/>
      <w:marRight w:val="0"/>
      <w:marTop w:val="0"/>
      <w:marBottom w:val="0"/>
      <w:divBdr>
        <w:top w:val="none" w:sz="0" w:space="0" w:color="auto"/>
        <w:left w:val="none" w:sz="0" w:space="0" w:color="auto"/>
        <w:bottom w:val="none" w:sz="0" w:space="0" w:color="auto"/>
        <w:right w:val="none" w:sz="0" w:space="0" w:color="auto"/>
      </w:divBdr>
    </w:div>
    <w:div w:id="1725055508">
      <w:bodyDiv w:val="1"/>
      <w:marLeft w:val="0"/>
      <w:marRight w:val="0"/>
      <w:marTop w:val="0"/>
      <w:marBottom w:val="0"/>
      <w:divBdr>
        <w:top w:val="none" w:sz="0" w:space="0" w:color="auto"/>
        <w:left w:val="none" w:sz="0" w:space="0" w:color="auto"/>
        <w:bottom w:val="none" w:sz="0" w:space="0" w:color="auto"/>
        <w:right w:val="none" w:sz="0" w:space="0" w:color="auto"/>
      </w:divBdr>
    </w:div>
    <w:div w:id="204787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jvp.org.br/" TargetMode="External"/><Relationship Id="rId13" Type="http://schemas.openxmlformats.org/officeDocument/2006/relationships/image" Target="media/image2.png"/><Relationship Id="rId18" Type="http://schemas.microsoft.com/office/2007/relationships/hdphoto" Target="media/hdphoto1.wdp"/><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hyperlink" Target="https://www.aavld.org/" TargetMode="Externa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ASWehrle@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avisthompsonfoundation.org/diagnostic-exercise/" TargetMode="External"/><Relationship Id="rId11" Type="http://schemas.openxmlformats.org/officeDocument/2006/relationships/hyperlink" Target="mailto:claudiobarros1945@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diagnostic_exercise_submission@list.cldavi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books/NBK7256/" TargetMode="External"/><Relationship Id="rId14" Type="http://schemas.openxmlformats.org/officeDocument/2006/relationships/hyperlink" Target="mailto:ASWehrle@hotmail.com" TargetMode="External"/><Relationship Id="rId22" Type="http://schemas.microsoft.com/office/2016/09/relationships/commentsIds" Target="commentsId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F81B-3F35-46FD-955C-B677EBC3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1556</Words>
  <Characters>8870</Characters>
  <Application>Microsoft Office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CELIA ALMEIDA DE BARROS</dc:creator>
  <cp:keywords/>
  <dc:description/>
  <cp:lastModifiedBy>Uzal, Francisco A.</cp:lastModifiedBy>
  <cp:revision>2</cp:revision>
  <dcterms:created xsi:type="dcterms:W3CDTF">2021-12-16T01:04:00Z</dcterms:created>
  <dcterms:modified xsi:type="dcterms:W3CDTF">2021-12-16T01:04:00Z</dcterms:modified>
</cp:coreProperties>
</file>