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766339" w14:textId="3CBF83B7" w:rsidR="007159E0" w:rsidRPr="00E3423A" w:rsidRDefault="00E606E6" w:rsidP="00D02966">
      <w:pPr>
        <w:spacing w:after="0" w:line="240" w:lineRule="auto"/>
        <w:jc w:val="center"/>
        <w:rPr>
          <w:rFonts w:ascii="Verdana" w:hAnsi="Verdana"/>
          <w:b/>
          <w:sz w:val="48"/>
          <w:szCs w:val="48"/>
        </w:rPr>
      </w:pPr>
      <w:r w:rsidRPr="00E3423A">
        <w:rPr>
          <w:rFonts w:ascii="Verdana" w:hAnsi="Verdana" w:cs="Tunga"/>
          <w:noProof/>
          <w:sz w:val="48"/>
          <w:szCs w:val="48"/>
        </w:rPr>
        <w:drawing>
          <wp:anchor distT="0" distB="0" distL="114300" distR="114300" simplePos="0" relativeHeight="251671552" behindDoc="1" locked="0" layoutInCell="1" allowOverlap="1" wp14:anchorId="699E025E" wp14:editId="7D76040C">
            <wp:simplePos x="0" y="0"/>
            <wp:positionH relativeFrom="margin">
              <wp:posOffset>-556895</wp:posOffset>
            </wp:positionH>
            <wp:positionV relativeFrom="margin">
              <wp:posOffset>364490</wp:posOffset>
            </wp:positionV>
            <wp:extent cx="6477000" cy="8572500"/>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lum bright="70000" contrast="-70000"/>
                      <a:extLst>
                        <a:ext uri="{28A0092B-C50C-407E-A947-70E740481C1C}">
                          <a14:useLocalDpi xmlns:a14="http://schemas.microsoft.com/office/drawing/2010/main" val="0"/>
                        </a:ext>
                      </a:extLst>
                    </a:blip>
                    <a:srcRect/>
                    <a:stretch>
                      <a:fillRect/>
                    </a:stretch>
                  </pic:blipFill>
                  <pic:spPr bwMode="auto">
                    <a:xfrm>
                      <a:off x="0" y="0"/>
                      <a:ext cx="6477000" cy="8572500"/>
                    </a:xfrm>
                    <a:prstGeom prst="rect">
                      <a:avLst/>
                    </a:prstGeom>
                    <a:noFill/>
                  </pic:spPr>
                </pic:pic>
              </a:graphicData>
            </a:graphic>
            <wp14:sizeRelH relativeFrom="page">
              <wp14:pctWidth>0</wp14:pctWidth>
            </wp14:sizeRelH>
            <wp14:sizeRelV relativeFrom="page">
              <wp14:pctHeight>0</wp14:pctHeight>
            </wp14:sizeRelV>
          </wp:anchor>
        </w:drawing>
      </w:r>
      <w:r w:rsidR="00E824B4" w:rsidRPr="00E3423A">
        <w:rPr>
          <w:rFonts w:ascii="Verdana" w:hAnsi="Verdana"/>
          <w:noProof/>
          <w:sz w:val="48"/>
          <w:szCs w:val="48"/>
        </w:rPr>
        <w:drawing>
          <wp:anchor distT="0" distB="0" distL="114300" distR="114300" simplePos="0" relativeHeight="251667456" behindDoc="0" locked="0" layoutInCell="1" allowOverlap="1" wp14:anchorId="0B7CC158" wp14:editId="4C121221">
            <wp:simplePos x="0" y="0"/>
            <wp:positionH relativeFrom="rightMargin">
              <wp:posOffset>-222250</wp:posOffset>
            </wp:positionH>
            <wp:positionV relativeFrom="margin">
              <wp:posOffset>-681923</wp:posOffset>
            </wp:positionV>
            <wp:extent cx="971550" cy="971550"/>
            <wp:effectExtent l="0" t="0" r="0" b="0"/>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E824B4" w:rsidRPr="00E3423A">
        <w:rPr>
          <w:rFonts w:ascii="Verdana" w:hAnsi="Verdana"/>
          <w:noProof/>
          <w:sz w:val="48"/>
          <w:szCs w:val="48"/>
        </w:rPr>
        <w:drawing>
          <wp:anchor distT="0" distB="0" distL="114300" distR="114300" simplePos="0" relativeHeight="251669504" behindDoc="1" locked="0" layoutInCell="1" allowOverlap="1" wp14:anchorId="6C4E4890" wp14:editId="1242AE95">
            <wp:simplePos x="0" y="0"/>
            <wp:positionH relativeFrom="column">
              <wp:posOffset>-689610</wp:posOffset>
            </wp:positionH>
            <wp:positionV relativeFrom="paragraph">
              <wp:posOffset>-541722</wp:posOffset>
            </wp:positionV>
            <wp:extent cx="647700" cy="679450"/>
            <wp:effectExtent l="0" t="0" r="0" b="635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700" cy="67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59E0" w:rsidRPr="00E3423A">
        <w:rPr>
          <w:rFonts w:ascii="Verdana" w:hAnsi="Verdana"/>
          <w:b/>
          <w:sz w:val="48"/>
          <w:szCs w:val="48"/>
        </w:rPr>
        <w:t>Diagnostic Exercise</w:t>
      </w:r>
    </w:p>
    <w:p w14:paraId="2BC97194" w14:textId="77777777" w:rsidR="007159E0" w:rsidRPr="00E3423A" w:rsidRDefault="007159E0" w:rsidP="00D02966">
      <w:pPr>
        <w:spacing w:after="0" w:line="240" w:lineRule="auto"/>
        <w:jc w:val="center"/>
        <w:rPr>
          <w:rFonts w:ascii="Verdana" w:hAnsi="Verdana"/>
          <w:b/>
          <w:sz w:val="32"/>
          <w:szCs w:val="32"/>
        </w:rPr>
      </w:pPr>
      <w:r w:rsidRPr="00E3423A">
        <w:rPr>
          <w:rFonts w:ascii="Verdana" w:hAnsi="Verdana"/>
          <w:b/>
          <w:sz w:val="32"/>
          <w:szCs w:val="32"/>
        </w:rPr>
        <w:t>From The Davis-Thompson Foundation*</w:t>
      </w:r>
    </w:p>
    <w:p w14:paraId="6A16F595" w14:textId="77777777" w:rsidR="007159E0" w:rsidRPr="00D02966" w:rsidRDefault="007159E0" w:rsidP="00D02966">
      <w:pPr>
        <w:spacing w:after="0" w:line="240" w:lineRule="auto"/>
        <w:jc w:val="center"/>
        <w:rPr>
          <w:rFonts w:ascii="Verdana" w:hAnsi="Verdana"/>
          <w:i/>
        </w:rPr>
      </w:pPr>
      <w:r w:rsidRPr="00D02966">
        <w:rPr>
          <w:rFonts w:ascii="Verdana" w:hAnsi="Verdana"/>
          <w:i/>
          <w:w w:val="85"/>
        </w:rPr>
        <w:t>Answer Sheet</w:t>
      </w:r>
    </w:p>
    <w:p w14:paraId="3CEFEAD7" w14:textId="11A260AC" w:rsidR="007159E0" w:rsidRPr="00D02966" w:rsidRDefault="007159E0" w:rsidP="00720CE3">
      <w:pPr>
        <w:pStyle w:val="Ttulo1"/>
        <w:spacing w:before="0" w:line="240" w:lineRule="auto"/>
        <w:jc w:val="center"/>
        <w:rPr>
          <w:rFonts w:ascii="Verdana" w:hAnsi="Verdana"/>
          <w:b/>
        </w:rPr>
      </w:pPr>
      <w:r w:rsidRPr="00D02966">
        <w:rPr>
          <w:rFonts w:ascii="Verdana" w:hAnsi="Verdana"/>
          <w:color w:val="auto"/>
          <w:sz w:val="22"/>
          <w:szCs w:val="22"/>
        </w:rPr>
        <w:t xml:space="preserve">Case #: </w:t>
      </w:r>
      <w:r w:rsidR="00E3423A">
        <w:rPr>
          <w:rFonts w:ascii="Verdana" w:hAnsi="Verdana"/>
          <w:b/>
          <w:color w:val="auto"/>
          <w:sz w:val="22"/>
          <w:szCs w:val="22"/>
        </w:rPr>
        <w:t>27</w:t>
      </w:r>
      <w:r w:rsidR="00CD0A53">
        <w:rPr>
          <w:rFonts w:ascii="Verdana" w:hAnsi="Verdana"/>
          <w:b/>
          <w:color w:val="auto"/>
          <w:sz w:val="22"/>
          <w:szCs w:val="22"/>
        </w:rPr>
        <w:t>1</w:t>
      </w:r>
      <w:r w:rsidRPr="00D02966">
        <w:rPr>
          <w:rFonts w:ascii="Verdana" w:hAnsi="Verdana"/>
          <w:color w:val="auto"/>
          <w:sz w:val="22"/>
          <w:szCs w:val="22"/>
        </w:rPr>
        <w:t xml:space="preserve">; Month: </w:t>
      </w:r>
      <w:r w:rsidR="00E3423A">
        <w:rPr>
          <w:rFonts w:ascii="Verdana" w:hAnsi="Verdana"/>
          <w:b/>
          <w:color w:val="auto"/>
          <w:sz w:val="22"/>
          <w:szCs w:val="22"/>
        </w:rPr>
        <w:t>October</w:t>
      </w:r>
      <w:r w:rsidRPr="00D02966">
        <w:rPr>
          <w:rFonts w:ascii="Verdana" w:hAnsi="Verdana"/>
          <w:color w:val="auto"/>
          <w:sz w:val="22"/>
          <w:szCs w:val="22"/>
        </w:rPr>
        <w:t xml:space="preserve">; Year: </w:t>
      </w:r>
      <w:r w:rsidR="00720CE3" w:rsidRPr="00720CE3">
        <w:rPr>
          <w:rFonts w:ascii="Verdana" w:hAnsi="Verdana"/>
          <w:b/>
          <w:color w:val="auto"/>
          <w:sz w:val="22"/>
          <w:szCs w:val="22"/>
        </w:rPr>
        <w:t>Year:2025</w:t>
      </w:r>
    </w:p>
    <w:p w14:paraId="5B1106AE" w14:textId="08B73906" w:rsidR="00E606E6" w:rsidRDefault="00E606E6" w:rsidP="00F54037">
      <w:pPr>
        <w:spacing w:after="0" w:line="240" w:lineRule="auto"/>
        <w:jc w:val="both"/>
        <w:rPr>
          <w:rFonts w:ascii="Verdana" w:hAnsi="Verdana"/>
        </w:rPr>
      </w:pPr>
      <w:r w:rsidRPr="00D02966">
        <w:rPr>
          <w:rFonts w:ascii="Verdana" w:hAnsi="Verdana"/>
          <w:b/>
        </w:rPr>
        <w:t>Title:</w:t>
      </w:r>
      <w:r w:rsidRPr="00D02966">
        <w:rPr>
          <w:rFonts w:ascii="Verdana" w:hAnsi="Verdana"/>
        </w:rPr>
        <w:t xml:space="preserve"> </w:t>
      </w:r>
      <w:bookmarkStart w:id="0" w:name="_Hlk108618763"/>
      <w:r w:rsidR="000E78BB" w:rsidRPr="00D02966">
        <w:rPr>
          <w:rFonts w:ascii="Verdana" w:hAnsi="Verdana"/>
        </w:rPr>
        <w:t>Parvovirosis</w:t>
      </w:r>
      <w:r w:rsidR="00150A3F" w:rsidRPr="00D02966">
        <w:rPr>
          <w:rFonts w:ascii="Verdana" w:hAnsi="Verdana"/>
        </w:rPr>
        <w:t xml:space="preserve"> in a </w:t>
      </w:r>
      <w:r w:rsidR="004F0F52" w:rsidRPr="00D02966">
        <w:rPr>
          <w:rFonts w:ascii="Verdana" w:eastAsia="Times New Roman" w:hAnsi="Verdana" w:cs="Arial"/>
          <w:lang w:eastAsia="pt-BR"/>
        </w:rPr>
        <w:t>margay (</w:t>
      </w:r>
      <w:r w:rsidR="004F0F52" w:rsidRPr="00D02966">
        <w:rPr>
          <w:rFonts w:ascii="Verdana" w:eastAsia="Times New Roman" w:hAnsi="Verdana" w:cs="Arial"/>
          <w:i/>
          <w:iCs/>
          <w:lang w:eastAsia="pt-BR"/>
        </w:rPr>
        <w:t xml:space="preserve">Leopardus </w:t>
      </w:r>
      <w:proofErr w:type="spellStart"/>
      <w:r w:rsidR="004F0F52" w:rsidRPr="00D02966">
        <w:rPr>
          <w:rFonts w:ascii="Verdana" w:eastAsia="Times New Roman" w:hAnsi="Verdana" w:cs="Arial"/>
          <w:i/>
          <w:iCs/>
          <w:lang w:eastAsia="pt-BR"/>
        </w:rPr>
        <w:t>wiedii</w:t>
      </w:r>
      <w:proofErr w:type="spellEnd"/>
      <w:r w:rsidR="004F0F52" w:rsidRPr="00D02966">
        <w:rPr>
          <w:rFonts w:ascii="Verdana" w:eastAsia="Times New Roman" w:hAnsi="Verdana" w:cs="Arial"/>
          <w:lang w:eastAsia="pt-BR"/>
        </w:rPr>
        <w:t>)</w:t>
      </w:r>
      <w:r w:rsidR="00150A3F" w:rsidRPr="00D02966">
        <w:rPr>
          <w:rFonts w:ascii="Verdana" w:hAnsi="Verdana"/>
        </w:rPr>
        <w:t xml:space="preserve">. </w:t>
      </w:r>
    </w:p>
    <w:p w14:paraId="2E10C1A6" w14:textId="77777777" w:rsidR="00E3423A" w:rsidRPr="00D02966" w:rsidRDefault="00E3423A" w:rsidP="00F54037">
      <w:pPr>
        <w:spacing w:after="0" w:line="240" w:lineRule="auto"/>
        <w:jc w:val="both"/>
        <w:rPr>
          <w:rFonts w:ascii="Verdana" w:hAnsi="Verdana"/>
        </w:rPr>
      </w:pPr>
    </w:p>
    <w:bookmarkEnd w:id="0"/>
    <w:p w14:paraId="0B699CEB" w14:textId="2747D9E0" w:rsidR="00E246E0" w:rsidRPr="00D02966" w:rsidRDefault="00E246E0" w:rsidP="00F54037">
      <w:pPr>
        <w:spacing w:after="0" w:line="240" w:lineRule="auto"/>
        <w:jc w:val="both"/>
        <w:rPr>
          <w:rFonts w:ascii="Verdana" w:eastAsia="Times New Roman" w:hAnsi="Verdana" w:cs="Arial"/>
          <w:lang w:eastAsia="pt-BR"/>
        </w:rPr>
      </w:pPr>
      <w:r w:rsidRPr="00D02966">
        <w:rPr>
          <w:rFonts w:ascii="Verdana" w:eastAsia="Times New Roman" w:hAnsi="Verdana" w:cs="Arial"/>
          <w:b/>
          <w:lang w:eastAsia="pt-BR"/>
        </w:rPr>
        <w:t>Contributors:</w:t>
      </w:r>
      <w:r w:rsidRPr="00D02966">
        <w:rPr>
          <w:rFonts w:ascii="Verdana" w:eastAsia="Times New Roman" w:hAnsi="Verdana" w:cs="Arial"/>
          <w:lang w:eastAsia="pt-BR"/>
        </w:rPr>
        <w:t xml:space="preserve"> Juan Diego Hidalgo Dittel</w:t>
      </w:r>
      <w:r w:rsidRPr="00D02966">
        <w:rPr>
          <w:rFonts w:ascii="Verdana" w:eastAsia="Times New Roman" w:hAnsi="Verdana" w:cs="Arial"/>
          <w:vertAlign w:val="superscript"/>
          <w:lang w:eastAsia="pt-BR"/>
        </w:rPr>
        <w:t>1</w:t>
      </w:r>
      <w:r w:rsidRPr="00D02966">
        <w:rPr>
          <w:rFonts w:ascii="Verdana" w:eastAsia="Times New Roman" w:hAnsi="Verdana" w:cs="Arial"/>
          <w:lang w:eastAsia="pt-BR"/>
        </w:rPr>
        <w:t>, DVM; Roger Such Basiana</w:t>
      </w:r>
      <w:r w:rsidRPr="00D02966">
        <w:rPr>
          <w:rFonts w:ascii="Verdana" w:eastAsia="Times New Roman" w:hAnsi="Verdana" w:cs="Arial"/>
          <w:vertAlign w:val="superscript"/>
          <w:lang w:eastAsia="pt-BR"/>
        </w:rPr>
        <w:t>2</w:t>
      </w:r>
      <w:r w:rsidRPr="00D02966">
        <w:rPr>
          <w:rFonts w:ascii="Verdana" w:eastAsia="Times New Roman" w:hAnsi="Verdana" w:cs="Arial"/>
          <w:lang w:eastAsia="pt-BR"/>
        </w:rPr>
        <w:t>, DVM</w:t>
      </w:r>
      <w:r w:rsidR="00667940" w:rsidRPr="00D02966">
        <w:rPr>
          <w:rFonts w:ascii="Verdana" w:eastAsia="Times New Roman" w:hAnsi="Verdana" w:cs="Arial"/>
          <w:lang w:eastAsia="pt-BR"/>
        </w:rPr>
        <w:t>;</w:t>
      </w:r>
      <w:r w:rsidRPr="00D02966">
        <w:rPr>
          <w:rFonts w:ascii="Verdana" w:eastAsia="Times New Roman" w:hAnsi="Verdana" w:cs="Arial"/>
          <w:lang w:eastAsia="pt-BR"/>
        </w:rPr>
        <w:t xml:space="preserve"> Laura G. Bass</w:t>
      </w:r>
      <w:r w:rsidRPr="00D02966">
        <w:rPr>
          <w:rFonts w:ascii="Verdana" w:eastAsia="Times New Roman" w:hAnsi="Verdana" w:cs="Arial"/>
          <w:vertAlign w:val="superscript"/>
          <w:lang w:eastAsia="pt-BR"/>
        </w:rPr>
        <w:t>3,4,6</w:t>
      </w:r>
      <w:r w:rsidR="00D268F7" w:rsidRPr="00D02966">
        <w:rPr>
          <w:rFonts w:ascii="Verdana" w:eastAsia="Times New Roman" w:hAnsi="Verdana" w:cs="Arial"/>
          <w:lang w:eastAsia="pt-BR"/>
        </w:rPr>
        <w:t>,</w:t>
      </w:r>
      <w:r w:rsidRPr="00D02966">
        <w:rPr>
          <w:rFonts w:ascii="Verdana" w:eastAsia="Times New Roman" w:hAnsi="Verdana" w:cs="Arial"/>
          <w:lang w:eastAsia="pt-BR"/>
        </w:rPr>
        <w:t xml:space="preserve"> DVM, </w:t>
      </w:r>
      <w:r w:rsidR="00DF26DE" w:rsidRPr="00D02966">
        <w:rPr>
          <w:rFonts w:ascii="Verdana" w:eastAsia="Times New Roman" w:hAnsi="Verdana" w:cs="Arial"/>
          <w:lang w:eastAsia="pt-BR"/>
        </w:rPr>
        <w:t>MSc</w:t>
      </w:r>
      <w:r w:rsidRPr="00D02966">
        <w:rPr>
          <w:rFonts w:ascii="Verdana" w:eastAsia="Times New Roman" w:hAnsi="Verdana" w:cs="Arial"/>
          <w:lang w:eastAsia="pt-BR"/>
        </w:rPr>
        <w:t xml:space="preserve">; </w:t>
      </w:r>
      <w:r w:rsidRPr="00D02966">
        <w:rPr>
          <w:rFonts w:ascii="Verdana" w:eastAsia="Times New Roman" w:hAnsi="Verdana" w:cs="Times New Roman"/>
          <w:color w:val="222222"/>
          <w:highlight w:val="white"/>
        </w:rPr>
        <w:t>Gab</w:t>
      </w:r>
      <w:r w:rsidRPr="00D02966">
        <w:rPr>
          <w:rFonts w:ascii="Verdana" w:eastAsia="Times New Roman" w:hAnsi="Verdana" w:cs="Times New Roman"/>
          <w:color w:val="222222"/>
        </w:rPr>
        <w:t>y Dolz</w:t>
      </w:r>
      <w:bookmarkStart w:id="1" w:name="_Hlk158712203"/>
      <w:r w:rsidRPr="00D02966">
        <w:rPr>
          <w:rFonts w:ascii="Verdana" w:eastAsia="Times New Roman" w:hAnsi="Verdana" w:cs="Times New Roman"/>
          <w:color w:val="222222"/>
        </w:rPr>
        <w:t>-Wiedner</w:t>
      </w:r>
      <w:bookmarkEnd w:id="1"/>
      <w:r w:rsidRPr="00D02966">
        <w:rPr>
          <w:rFonts w:ascii="Verdana" w:eastAsia="Times New Roman" w:hAnsi="Verdana" w:cs="Times New Roman"/>
          <w:color w:val="222222"/>
          <w:vertAlign w:val="superscript"/>
        </w:rPr>
        <w:t>5</w:t>
      </w:r>
      <w:r w:rsidRPr="00D02966">
        <w:rPr>
          <w:rFonts w:ascii="Verdana" w:eastAsia="Times New Roman" w:hAnsi="Verdana" w:cs="Times New Roman"/>
          <w:color w:val="222222"/>
        </w:rPr>
        <w:t xml:space="preserve">, DVM, PhD; </w:t>
      </w:r>
      <w:r w:rsidRPr="00D02966">
        <w:rPr>
          <w:rFonts w:ascii="Verdana" w:hAnsi="Verdana" w:cs="Times New Roman"/>
          <w:color w:val="222222"/>
          <w:shd w:val="clear" w:color="auto" w:fill="FFFFFF"/>
        </w:rPr>
        <w:t>Antony Solórzano-Morales</w:t>
      </w:r>
      <w:r w:rsidRPr="00D02966">
        <w:rPr>
          <w:rFonts w:ascii="Verdana" w:hAnsi="Verdana" w:cs="Times New Roman"/>
          <w:color w:val="222222"/>
          <w:shd w:val="clear" w:color="auto" w:fill="FFFFFF"/>
          <w:vertAlign w:val="superscript"/>
        </w:rPr>
        <w:t>5</w:t>
      </w:r>
      <w:r w:rsidR="002E69A4" w:rsidRPr="00D02966">
        <w:rPr>
          <w:rFonts w:ascii="Verdana" w:hAnsi="Verdana" w:cs="Times New Roman"/>
          <w:color w:val="222222"/>
          <w:shd w:val="clear" w:color="auto" w:fill="FFFFFF"/>
        </w:rPr>
        <w:t>,</w:t>
      </w:r>
      <w:r w:rsidR="00D268F7" w:rsidRPr="00D02966">
        <w:rPr>
          <w:rFonts w:ascii="Verdana" w:hAnsi="Verdana" w:cs="Times New Roman"/>
          <w:color w:val="222222"/>
          <w:shd w:val="clear" w:color="auto" w:fill="FFFFFF"/>
        </w:rPr>
        <w:t xml:space="preserve"> </w:t>
      </w:r>
      <w:r w:rsidR="00285E20" w:rsidRPr="00D02966">
        <w:rPr>
          <w:rFonts w:ascii="Verdana" w:hAnsi="Verdana" w:cs="Times New Roman"/>
          <w:color w:val="222222"/>
          <w:shd w:val="clear" w:color="auto" w:fill="FFFFFF"/>
        </w:rPr>
        <w:t>Bio</w:t>
      </w:r>
      <w:r w:rsidR="00174DD7" w:rsidRPr="00D02966">
        <w:rPr>
          <w:rFonts w:ascii="Verdana" w:hAnsi="Verdana" w:cs="Times New Roman"/>
          <w:color w:val="222222"/>
          <w:shd w:val="clear" w:color="auto" w:fill="FFFFFF"/>
        </w:rPr>
        <w:t>l</w:t>
      </w:r>
      <w:r w:rsidR="00285E20" w:rsidRPr="00D02966">
        <w:rPr>
          <w:rFonts w:ascii="Verdana" w:hAnsi="Verdana" w:cs="Times New Roman"/>
          <w:color w:val="222222"/>
          <w:shd w:val="clear" w:color="auto" w:fill="FFFFFF"/>
        </w:rPr>
        <w:t xml:space="preserve">, </w:t>
      </w:r>
      <w:r w:rsidR="002E69A4" w:rsidRPr="00D02966">
        <w:rPr>
          <w:rFonts w:ascii="Verdana" w:hAnsi="Verdana" w:cs="Times New Roman"/>
          <w:color w:val="222222"/>
          <w:shd w:val="clear" w:color="auto" w:fill="FFFFFF"/>
        </w:rPr>
        <w:t>MSc</w:t>
      </w:r>
      <w:r w:rsidR="00667940" w:rsidRPr="00D02966">
        <w:rPr>
          <w:rFonts w:ascii="Verdana" w:hAnsi="Verdana" w:cs="Times New Roman"/>
          <w:color w:val="222222"/>
          <w:shd w:val="clear" w:color="auto" w:fill="FFFFFF"/>
        </w:rPr>
        <w:t>;</w:t>
      </w:r>
      <w:r w:rsidR="00D268F7" w:rsidRPr="00D02966">
        <w:rPr>
          <w:rFonts w:ascii="Verdana" w:eastAsia="Times New Roman" w:hAnsi="Verdana" w:cs="Arial"/>
          <w:lang w:eastAsia="pt-BR"/>
        </w:rPr>
        <w:t xml:space="preserve"> </w:t>
      </w:r>
      <w:r w:rsidRPr="00D02966">
        <w:rPr>
          <w:rFonts w:ascii="Verdana" w:eastAsia="Times New Roman" w:hAnsi="Verdana" w:cs="Arial"/>
          <w:lang w:eastAsia="pt-BR"/>
        </w:rPr>
        <w:t>Roberto W. I. Olivares</w:t>
      </w:r>
      <w:r w:rsidRPr="00D02966">
        <w:rPr>
          <w:rFonts w:ascii="Verdana" w:eastAsia="Times New Roman" w:hAnsi="Verdana" w:cs="Arial"/>
          <w:vertAlign w:val="superscript"/>
          <w:lang w:eastAsia="pt-BR"/>
        </w:rPr>
        <w:t>1,6</w:t>
      </w:r>
      <w:r w:rsidRPr="00D02966">
        <w:rPr>
          <w:rFonts w:ascii="Verdana" w:eastAsia="Times New Roman" w:hAnsi="Verdana" w:cs="Arial"/>
          <w:lang w:eastAsia="pt-BR"/>
        </w:rPr>
        <w:t xml:space="preserve">, DVM, </w:t>
      </w:r>
      <w:proofErr w:type="spellStart"/>
      <w:r w:rsidRPr="00D02966">
        <w:rPr>
          <w:rFonts w:ascii="Verdana" w:eastAsia="Times New Roman" w:hAnsi="Verdana" w:cs="Arial"/>
          <w:lang w:eastAsia="pt-BR"/>
        </w:rPr>
        <w:t>EdS</w:t>
      </w:r>
      <w:proofErr w:type="spellEnd"/>
      <w:r w:rsidRPr="00D02966">
        <w:rPr>
          <w:rFonts w:ascii="Verdana" w:eastAsia="Times New Roman" w:hAnsi="Verdana" w:cs="Arial"/>
          <w:lang w:eastAsia="pt-BR"/>
        </w:rPr>
        <w:t xml:space="preserve">, PhD, DACVP </w:t>
      </w:r>
    </w:p>
    <w:p w14:paraId="6DB58F80" w14:textId="5BF7BBEF" w:rsidR="00E246E0" w:rsidRDefault="00E246E0" w:rsidP="00F54037">
      <w:pPr>
        <w:spacing w:after="0" w:line="240" w:lineRule="auto"/>
        <w:jc w:val="both"/>
        <w:rPr>
          <w:rFonts w:ascii="Verdana" w:eastAsia="Times New Roman" w:hAnsi="Verdana" w:cs="Times New Roman"/>
          <w:color w:val="000000"/>
          <w:lang w:val="es-AR" w:eastAsia="es-CR"/>
        </w:rPr>
      </w:pPr>
      <w:r w:rsidRPr="00D02966">
        <w:rPr>
          <w:rFonts w:ascii="Verdana" w:eastAsia="Times New Roman" w:hAnsi="Verdana" w:cs="Arial"/>
          <w:lang w:val="es-AR" w:eastAsia="pt-BR"/>
        </w:rPr>
        <w:t>1-Servicio de Patología Diagnóstica LAPAVET-ESFA</w:t>
      </w:r>
      <w:r w:rsidR="00667940" w:rsidRPr="00D02966">
        <w:rPr>
          <w:rFonts w:ascii="Verdana" w:eastAsia="Times New Roman" w:hAnsi="Verdana" w:cs="Arial"/>
          <w:lang w:val="es-AR" w:eastAsia="pt-BR"/>
        </w:rPr>
        <w:t>,</w:t>
      </w:r>
      <w:r w:rsidRPr="00D02966">
        <w:rPr>
          <w:rFonts w:ascii="Verdana" w:eastAsia="Times New Roman" w:hAnsi="Verdana" w:cs="Arial"/>
          <w:lang w:val="es-AR" w:eastAsia="pt-BR"/>
        </w:rPr>
        <w:t xml:space="preserve"> Cátedra de Patología e Histología, Escuela de Medicina y Cirugía Veterinaria San Francisco de Asís, Universidad Veritas</w:t>
      </w:r>
      <w:r w:rsidR="00667940" w:rsidRPr="00D02966">
        <w:rPr>
          <w:rFonts w:ascii="Verdana" w:eastAsia="Times New Roman" w:hAnsi="Verdana" w:cs="Arial"/>
          <w:lang w:val="es-AR" w:eastAsia="pt-BR"/>
        </w:rPr>
        <w:t>,</w:t>
      </w:r>
      <w:r w:rsidRPr="00D02966">
        <w:rPr>
          <w:rFonts w:ascii="Verdana" w:eastAsia="Times New Roman" w:hAnsi="Verdana" w:cs="Arial"/>
          <w:lang w:val="es-AR" w:eastAsia="pt-BR"/>
        </w:rPr>
        <w:t xml:space="preserve"> Vázquez de Coronado, San José, Costa Rica. 2-Jaguar </w:t>
      </w:r>
      <w:proofErr w:type="spellStart"/>
      <w:r w:rsidRPr="00D02966">
        <w:rPr>
          <w:rFonts w:ascii="Verdana" w:eastAsia="Times New Roman" w:hAnsi="Verdana" w:cs="Arial"/>
          <w:lang w:val="es-AR" w:eastAsia="pt-BR"/>
        </w:rPr>
        <w:t>Rescue</w:t>
      </w:r>
      <w:proofErr w:type="spellEnd"/>
      <w:r w:rsidRPr="00D02966">
        <w:rPr>
          <w:rFonts w:ascii="Verdana" w:eastAsia="Times New Roman" w:hAnsi="Verdana" w:cs="Arial"/>
          <w:lang w:val="es-AR" w:eastAsia="pt-BR"/>
        </w:rPr>
        <w:t xml:space="preserve"> Center</w:t>
      </w:r>
      <w:r w:rsidR="00667940" w:rsidRPr="00D02966">
        <w:rPr>
          <w:rFonts w:ascii="Verdana" w:eastAsia="Times New Roman" w:hAnsi="Verdana" w:cs="Arial"/>
          <w:lang w:val="es-AR" w:eastAsia="pt-BR"/>
        </w:rPr>
        <w:t>,</w:t>
      </w:r>
      <w:r w:rsidRPr="00D02966">
        <w:rPr>
          <w:rFonts w:ascii="Verdana" w:eastAsia="Times New Roman" w:hAnsi="Verdana" w:cs="Arial"/>
          <w:lang w:val="es-AR" w:eastAsia="pt-BR"/>
        </w:rPr>
        <w:t xml:space="preserve"> Puerto Viejo, Limón, Costa Rica. 3-</w:t>
      </w:r>
      <w:r w:rsidRPr="00D02966">
        <w:rPr>
          <w:rFonts w:ascii="Verdana" w:eastAsia="Times New Roman" w:hAnsi="Verdana" w:cs="Times New Roman"/>
          <w:color w:val="000000"/>
          <w:lang w:val="es-ES" w:eastAsia="es-CR"/>
        </w:rPr>
        <w:t xml:space="preserve"> Maestría en Enfermedades Tropicales, Posgrado Regional en Ciencias Veterinarias Tropicales (PCVET), Universidad Nacional (UNA)</w:t>
      </w:r>
      <w:r w:rsidR="00667940" w:rsidRPr="00D02966">
        <w:rPr>
          <w:rFonts w:ascii="Verdana" w:eastAsia="Times New Roman" w:hAnsi="Verdana" w:cs="Times New Roman"/>
          <w:color w:val="000000"/>
          <w:lang w:val="es-ES" w:eastAsia="es-CR"/>
        </w:rPr>
        <w:t>,</w:t>
      </w:r>
      <w:r w:rsidRPr="00D02966">
        <w:rPr>
          <w:rFonts w:ascii="Verdana" w:eastAsia="Times New Roman" w:hAnsi="Verdana" w:cs="Times New Roman"/>
          <w:color w:val="000000"/>
          <w:lang w:val="es-ES" w:eastAsia="es-CR"/>
        </w:rPr>
        <w:t xml:space="preserve"> Heredia, Costa Rica. 4-</w:t>
      </w:r>
      <w:r w:rsidRPr="00D02966">
        <w:rPr>
          <w:rFonts w:ascii="Verdana" w:eastAsia="Times New Roman" w:hAnsi="Verdana" w:cs="Times New Roman"/>
          <w:color w:val="000000"/>
          <w:lang w:val="es-CL"/>
        </w:rPr>
        <w:t xml:space="preserve"> Cátedra de Microbiología e Inmunología</w:t>
      </w:r>
      <w:r w:rsidR="00667940" w:rsidRPr="00D02966">
        <w:rPr>
          <w:rFonts w:ascii="Verdana" w:eastAsia="Times New Roman" w:hAnsi="Verdana" w:cs="Times New Roman"/>
          <w:color w:val="000000"/>
          <w:lang w:val="es-CL"/>
        </w:rPr>
        <w:t>,</w:t>
      </w:r>
      <w:r w:rsidRPr="00D02966">
        <w:rPr>
          <w:rFonts w:ascii="Verdana" w:eastAsia="Times New Roman" w:hAnsi="Verdana" w:cs="Times New Roman"/>
          <w:color w:val="000000"/>
          <w:lang w:val="es-CL"/>
        </w:rPr>
        <w:t xml:space="preserve"> </w:t>
      </w:r>
      <w:r w:rsidRPr="00D02966">
        <w:rPr>
          <w:rFonts w:ascii="Verdana" w:eastAsia="Times New Roman" w:hAnsi="Verdana" w:cs="Arial"/>
          <w:lang w:val="es-AR" w:eastAsia="pt-BR"/>
        </w:rPr>
        <w:t>Escuela de Medicina y Cirugía Veterinaria San Francisco de Asís, Universidad Veritas. Vázquez de Coronado, San José, Costa Rica</w:t>
      </w:r>
      <w:r w:rsidRPr="00D02966">
        <w:rPr>
          <w:rFonts w:ascii="Verdana" w:eastAsia="Times New Roman" w:hAnsi="Verdana" w:cs="Times New Roman"/>
          <w:color w:val="000000"/>
          <w:lang w:val="es-CL" w:eastAsia="es-CR"/>
        </w:rPr>
        <w:t xml:space="preserve">. 5-Laboratorio de Zoonosis y Entomología, Escuela de Medicina Veterinaria, </w:t>
      </w:r>
      <w:r w:rsidRPr="00D02966">
        <w:rPr>
          <w:rFonts w:ascii="Verdana" w:eastAsia="Times New Roman" w:hAnsi="Verdana" w:cs="Times New Roman"/>
          <w:color w:val="000000"/>
          <w:lang w:val="es-ES" w:eastAsia="es-CR"/>
        </w:rPr>
        <w:t>Universidad Nacional (UNA),</w:t>
      </w:r>
      <w:r w:rsidRPr="00D02966">
        <w:rPr>
          <w:rFonts w:ascii="Verdana" w:eastAsia="Times New Roman" w:hAnsi="Verdana" w:cs="Times New Roman"/>
          <w:color w:val="000000"/>
          <w:lang w:val="es-CL" w:eastAsia="es-CR"/>
        </w:rPr>
        <w:t xml:space="preserve"> </w:t>
      </w:r>
      <w:r w:rsidRPr="00D02966">
        <w:rPr>
          <w:rFonts w:ascii="Verdana" w:eastAsia="Times New Roman" w:hAnsi="Verdana" w:cs="Times New Roman"/>
          <w:color w:val="000000"/>
          <w:lang w:val="es-ES" w:eastAsia="es-CR"/>
        </w:rPr>
        <w:t xml:space="preserve">Heredia, Costa Rica. </w:t>
      </w:r>
      <w:r w:rsidRPr="00D02966">
        <w:rPr>
          <w:rFonts w:ascii="Verdana" w:eastAsia="Times New Roman" w:hAnsi="Verdana" w:cs="Times New Roman"/>
          <w:color w:val="000000"/>
          <w:lang w:val="es-AR" w:eastAsia="es-CR"/>
        </w:rPr>
        <w:t xml:space="preserve">6- </w:t>
      </w:r>
      <w:proofErr w:type="spellStart"/>
      <w:r w:rsidRPr="00D02966">
        <w:rPr>
          <w:rFonts w:ascii="Verdana" w:eastAsia="Times New Roman" w:hAnsi="Verdana" w:cs="Times New Roman"/>
          <w:color w:val="000000"/>
          <w:lang w:val="es-AR" w:eastAsia="es-CR"/>
        </w:rPr>
        <w:t>Current</w:t>
      </w:r>
      <w:proofErr w:type="spellEnd"/>
      <w:r w:rsidRPr="00D02966">
        <w:rPr>
          <w:rFonts w:ascii="Verdana" w:eastAsia="Times New Roman" w:hAnsi="Verdana" w:cs="Times New Roman"/>
          <w:color w:val="000000"/>
          <w:lang w:val="es-AR" w:eastAsia="es-CR"/>
        </w:rPr>
        <w:t xml:space="preserve"> position: California Animal </w:t>
      </w:r>
      <w:proofErr w:type="spellStart"/>
      <w:r w:rsidRPr="00D02966">
        <w:rPr>
          <w:rFonts w:ascii="Verdana" w:eastAsia="Times New Roman" w:hAnsi="Verdana" w:cs="Times New Roman"/>
          <w:color w:val="000000"/>
          <w:lang w:val="es-AR" w:eastAsia="es-CR"/>
        </w:rPr>
        <w:t>Health</w:t>
      </w:r>
      <w:proofErr w:type="spellEnd"/>
      <w:r w:rsidRPr="00D02966">
        <w:rPr>
          <w:rFonts w:ascii="Verdana" w:eastAsia="Times New Roman" w:hAnsi="Verdana" w:cs="Times New Roman"/>
          <w:color w:val="000000"/>
          <w:lang w:val="es-AR" w:eastAsia="es-CR"/>
        </w:rPr>
        <w:t xml:space="preserve"> &amp; </w:t>
      </w:r>
      <w:proofErr w:type="spellStart"/>
      <w:r w:rsidRPr="00D02966">
        <w:rPr>
          <w:rFonts w:ascii="Verdana" w:eastAsia="Times New Roman" w:hAnsi="Verdana" w:cs="Times New Roman"/>
          <w:color w:val="000000"/>
          <w:lang w:val="es-AR" w:eastAsia="es-CR"/>
        </w:rPr>
        <w:t>Food</w:t>
      </w:r>
      <w:proofErr w:type="spellEnd"/>
      <w:r w:rsidRPr="00D02966">
        <w:rPr>
          <w:rFonts w:ascii="Verdana" w:eastAsia="Times New Roman" w:hAnsi="Verdana" w:cs="Times New Roman"/>
          <w:color w:val="000000"/>
          <w:lang w:val="es-AR" w:eastAsia="es-CR"/>
        </w:rPr>
        <w:t xml:space="preserve"> Safety </w:t>
      </w:r>
      <w:proofErr w:type="spellStart"/>
      <w:r w:rsidRPr="00D02966">
        <w:rPr>
          <w:rFonts w:ascii="Verdana" w:eastAsia="Times New Roman" w:hAnsi="Verdana" w:cs="Times New Roman"/>
          <w:color w:val="000000"/>
          <w:lang w:val="es-AR" w:eastAsia="es-CR"/>
        </w:rPr>
        <w:t>Laboratory</w:t>
      </w:r>
      <w:proofErr w:type="spellEnd"/>
      <w:r w:rsidRPr="00D02966">
        <w:rPr>
          <w:rFonts w:ascii="Verdana" w:eastAsia="Times New Roman" w:hAnsi="Verdana" w:cs="Times New Roman"/>
          <w:color w:val="000000"/>
          <w:lang w:val="es-AR" w:eastAsia="es-CR"/>
        </w:rPr>
        <w:t xml:space="preserve"> </w:t>
      </w:r>
      <w:proofErr w:type="spellStart"/>
      <w:r w:rsidRPr="00D02966">
        <w:rPr>
          <w:rFonts w:ascii="Verdana" w:eastAsia="Times New Roman" w:hAnsi="Verdana" w:cs="Times New Roman"/>
          <w:color w:val="000000"/>
          <w:lang w:val="es-AR" w:eastAsia="es-CR"/>
        </w:rPr>
        <w:t>System</w:t>
      </w:r>
      <w:proofErr w:type="spellEnd"/>
      <w:r w:rsidRPr="00D02966">
        <w:rPr>
          <w:rFonts w:ascii="Verdana" w:eastAsia="Times New Roman" w:hAnsi="Verdana" w:cs="Times New Roman"/>
          <w:color w:val="000000"/>
          <w:lang w:val="es-AR" w:eastAsia="es-CR"/>
        </w:rPr>
        <w:t xml:space="preserve"> – UC Davis.</w:t>
      </w:r>
    </w:p>
    <w:p w14:paraId="350A18E1" w14:textId="77777777" w:rsidR="00E3423A" w:rsidRPr="00D02966" w:rsidRDefault="00E3423A" w:rsidP="00F54037">
      <w:pPr>
        <w:spacing w:after="0" w:line="240" w:lineRule="auto"/>
        <w:jc w:val="both"/>
        <w:rPr>
          <w:rFonts w:ascii="Verdana" w:eastAsia="Times New Roman" w:hAnsi="Verdana" w:cs="Times New Roman"/>
          <w:color w:val="000000"/>
          <w:lang w:val="es-ES" w:eastAsia="es-CR"/>
        </w:rPr>
      </w:pPr>
    </w:p>
    <w:p w14:paraId="694F212D" w14:textId="40349CB5" w:rsidR="00E246E0" w:rsidRPr="00E3423A" w:rsidRDefault="00E3423A" w:rsidP="00F54037">
      <w:pPr>
        <w:spacing w:after="0" w:line="240" w:lineRule="auto"/>
        <w:jc w:val="both"/>
        <w:rPr>
          <w:rFonts w:ascii="Verdana" w:eastAsia="Times New Roman" w:hAnsi="Verdana" w:cs="Arial"/>
          <w:color w:val="4472C4" w:themeColor="accent1"/>
          <w:lang w:eastAsia="pt-BR"/>
        </w:rPr>
      </w:pPr>
      <w:r w:rsidRPr="00CD0A53">
        <w:rPr>
          <w:rFonts w:ascii="Verdana" w:eastAsia="Times New Roman" w:hAnsi="Verdana" w:cs="Arial"/>
          <w:b/>
          <w:bCs/>
          <w:lang w:eastAsia="pt-BR"/>
        </w:rPr>
        <w:t>Corresponding author</w:t>
      </w:r>
      <w:r w:rsidR="00E246E0" w:rsidRPr="00E3423A">
        <w:rPr>
          <w:rFonts w:ascii="Verdana" w:eastAsia="Times New Roman" w:hAnsi="Verdana" w:cs="Arial"/>
          <w:color w:val="4472C4" w:themeColor="accent1"/>
          <w:lang w:eastAsia="pt-BR"/>
        </w:rPr>
        <w:t>: rwolivares@ucdavis.edu</w:t>
      </w:r>
    </w:p>
    <w:p w14:paraId="1C27AE9F" w14:textId="2C2914CB" w:rsidR="001A5960" w:rsidRPr="00CD0A53" w:rsidRDefault="001A5960" w:rsidP="00F54037">
      <w:pPr>
        <w:spacing w:after="0" w:line="240" w:lineRule="auto"/>
        <w:jc w:val="both"/>
        <w:rPr>
          <w:rFonts w:ascii="Verdana" w:eastAsia="Times New Roman" w:hAnsi="Verdana" w:cs="Arial"/>
          <w:b/>
          <w:lang w:eastAsia="pt-BR"/>
        </w:rPr>
      </w:pPr>
    </w:p>
    <w:p w14:paraId="75CA3B6F" w14:textId="3962D883" w:rsidR="00E606E6" w:rsidRPr="00CD0A53" w:rsidRDefault="00E606E6" w:rsidP="00F54037">
      <w:pPr>
        <w:spacing w:after="0" w:line="240" w:lineRule="auto"/>
        <w:jc w:val="both"/>
        <w:rPr>
          <w:rFonts w:ascii="Verdana" w:hAnsi="Verdana"/>
        </w:rPr>
      </w:pPr>
      <w:r w:rsidRPr="00CD0A53">
        <w:rPr>
          <w:rFonts w:ascii="Verdana" w:hAnsi="Verdana"/>
          <w:b/>
        </w:rPr>
        <w:t>Answers:</w:t>
      </w:r>
      <w:r w:rsidRPr="00CD0A53">
        <w:rPr>
          <w:rFonts w:ascii="Verdana" w:hAnsi="Verdana"/>
        </w:rPr>
        <w:t xml:space="preserve"> </w:t>
      </w:r>
    </w:p>
    <w:p w14:paraId="6A570CF4" w14:textId="03E26844" w:rsidR="00703617" w:rsidRPr="00D02966" w:rsidRDefault="00E606E6" w:rsidP="00F54037">
      <w:pPr>
        <w:spacing w:after="0" w:line="240" w:lineRule="auto"/>
        <w:jc w:val="both"/>
        <w:rPr>
          <w:rFonts w:ascii="Verdana" w:hAnsi="Verdana"/>
        </w:rPr>
      </w:pPr>
      <w:r w:rsidRPr="00D02966">
        <w:rPr>
          <w:rFonts w:ascii="Verdana" w:hAnsi="Verdana"/>
          <w:b/>
        </w:rPr>
        <w:t xml:space="preserve">Morphologic </w:t>
      </w:r>
      <w:r w:rsidR="00BB7B57" w:rsidRPr="00D02966">
        <w:rPr>
          <w:rFonts w:ascii="Verdana" w:hAnsi="Verdana"/>
          <w:b/>
        </w:rPr>
        <w:t xml:space="preserve">gross </w:t>
      </w:r>
      <w:r w:rsidRPr="00D02966">
        <w:rPr>
          <w:rFonts w:ascii="Verdana" w:hAnsi="Verdana"/>
          <w:b/>
        </w:rPr>
        <w:t>diagnos</w:t>
      </w:r>
      <w:r w:rsidR="00B86C5F" w:rsidRPr="00D02966">
        <w:rPr>
          <w:rFonts w:ascii="Verdana" w:hAnsi="Verdana"/>
          <w:b/>
        </w:rPr>
        <w:t>e</w:t>
      </w:r>
      <w:r w:rsidRPr="00D02966">
        <w:rPr>
          <w:rFonts w:ascii="Verdana" w:hAnsi="Verdana"/>
          <w:b/>
        </w:rPr>
        <w:t>s</w:t>
      </w:r>
    </w:p>
    <w:p w14:paraId="209D9CBE" w14:textId="22AC9D4E" w:rsidR="005B6F59" w:rsidRPr="00D02966" w:rsidRDefault="000D36E7" w:rsidP="00F54037">
      <w:pPr>
        <w:spacing w:after="0" w:line="240" w:lineRule="auto"/>
        <w:jc w:val="both"/>
        <w:rPr>
          <w:rFonts w:ascii="Verdana" w:hAnsi="Verdana"/>
        </w:rPr>
      </w:pPr>
      <w:r w:rsidRPr="00D02966">
        <w:rPr>
          <w:rFonts w:ascii="Verdana" w:hAnsi="Verdana"/>
        </w:rPr>
        <w:t>N</w:t>
      </w:r>
      <w:r w:rsidR="005B6F59" w:rsidRPr="00D02966">
        <w:rPr>
          <w:rFonts w:ascii="Verdana" w:hAnsi="Verdana"/>
        </w:rPr>
        <w:t>ecrotizing</w:t>
      </w:r>
      <w:r w:rsidRPr="00D02966">
        <w:rPr>
          <w:rFonts w:ascii="Verdana" w:hAnsi="Verdana"/>
        </w:rPr>
        <w:t xml:space="preserve"> enteritis</w:t>
      </w:r>
      <w:r w:rsidR="005B6F59" w:rsidRPr="00D02966">
        <w:rPr>
          <w:rFonts w:ascii="Verdana" w:hAnsi="Verdana"/>
        </w:rPr>
        <w:t>, diffuse, severe.</w:t>
      </w:r>
    </w:p>
    <w:p w14:paraId="7EF38DB8" w14:textId="623DAA4A" w:rsidR="00E9200B" w:rsidRPr="00D02966" w:rsidRDefault="000D36E7" w:rsidP="00F54037">
      <w:pPr>
        <w:spacing w:after="0" w:line="240" w:lineRule="auto"/>
        <w:jc w:val="both"/>
        <w:rPr>
          <w:rFonts w:ascii="Verdana" w:hAnsi="Verdana"/>
        </w:rPr>
      </w:pPr>
      <w:r w:rsidRPr="00D02966">
        <w:rPr>
          <w:rFonts w:ascii="Verdana" w:hAnsi="Verdana"/>
        </w:rPr>
        <w:t>N</w:t>
      </w:r>
      <w:r w:rsidR="00BB7B57" w:rsidRPr="00D02966">
        <w:rPr>
          <w:rFonts w:ascii="Verdana" w:hAnsi="Verdana"/>
        </w:rPr>
        <w:t xml:space="preserve">ecrotizing </w:t>
      </w:r>
      <w:r w:rsidR="004E26A8" w:rsidRPr="00D02966">
        <w:rPr>
          <w:rFonts w:ascii="Verdana" w:hAnsi="Verdana"/>
        </w:rPr>
        <w:t>lymphaden</w:t>
      </w:r>
      <w:r w:rsidR="00BB7B57" w:rsidRPr="00D02966">
        <w:rPr>
          <w:rFonts w:ascii="Verdana" w:hAnsi="Verdana"/>
        </w:rPr>
        <w:t>itis</w:t>
      </w:r>
      <w:r w:rsidRPr="00D02966">
        <w:rPr>
          <w:rFonts w:ascii="Verdana" w:hAnsi="Verdana"/>
        </w:rPr>
        <w:t>, diffuse, severe</w:t>
      </w:r>
      <w:r w:rsidR="004E26A8" w:rsidRPr="00D02966">
        <w:rPr>
          <w:rFonts w:ascii="Verdana" w:hAnsi="Verdana"/>
        </w:rPr>
        <w:t>.</w:t>
      </w:r>
    </w:p>
    <w:p w14:paraId="3BCF5324" w14:textId="265D6FF4" w:rsidR="00FE73CA" w:rsidRPr="00D02966" w:rsidRDefault="00FE73CA" w:rsidP="00F54037">
      <w:pPr>
        <w:spacing w:after="0" w:line="240" w:lineRule="auto"/>
        <w:rPr>
          <w:rFonts w:ascii="Verdana" w:hAnsi="Verdana"/>
        </w:rPr>
      </w:pPr>
    </w:p>
    <w:p w14:paraId="0C197F49" w14:textId="78A57CDC" w:rsidR="00E606E6" w:rsidRPr="00D02966" w:rsidRDefault="00E606E6" w:rsidP="00F54037">
      <w:pPr>
        <w:spacing w:after="0" w:line="240" w:lineRule="auto"/>
        <w:rPr>
          <w:rFonts w:ascii="Verdana" w:hAnsi="Verdana"/>
        </w:rPr>
      </w:pPr>
      <w:r w:rsidRPr="00D02966">
        <w:rPr>
          <w:rFonts w:ascii="Verdana" w:hAnsi="Verdana" w:cs="Tunga"/>
          <w:noProof/>
        </w:rPr>
        <w:drawing>
          <wp:anchor distT="0" distB="0" distL="114300" distR="114300" simplePos="0" relativeHeight="251677696" behindDoc="1" locked="0" layoutInCell="1" allowOverlap="1" wp14:anchorId="23303DC2" wp14:editId="46EB5C2F">
            <wp:simplePos x="0" y="0"/>
            <wp:positionH relativeFrom="margin">
              <wp:align>center</wp:align>
            </wp:positionH>
            <wp:positionV relativeFrom="margin">
              <wp:align>bottom</wp:align>
            </wp:positionV>
            <wp:extent cx="6477000" cy="8572500"/>
            <wp:effectExtent l="0" t="0" r="0" b="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lum bright="70000" contrast="-70000"/>
                      <a:extLst>
                        <a:ext uri="{28A0092B-C50C-407E-A947-70E740481C1C}">
                          <a14:useLocalDpi xmlns:a14="http://schemas.microsoft.com/office/drawing/2010/main" val="0"/>
                        </a:ext>
                      </a:extLst>
                    </a:blip>
                    <a:srcRect/>
                    <a:stretch>
                      <a:fillRect/>
                    </a:stretch>
                  </pic:blipFill>
                  <pic:spPr bwMode="auto">
                    <a:xfrm>
                      <a:off x="0" y="0"/>
                      <a:ext cx="6477000" cy="8572500"/>
                    </a:xfrm>
                    <a:prstGeom prst="rect">
                      <a:avLst/>
                    </a:prstGeom>
                    <a:noFill/>
                  </pic:spPr>
                </pic:pic>
              </a:graphicData>
            </a:graphic>
            <wp14:sizeRelH relativeFrom="page">
              <wp14:pctWidth>0</wp14:pctWidth>
            </wp14:sizeRelH>
            <wp14:sizeRelV relativeFrom="page">
              <wp14:pctHeight>0</wp14:pctHeight>
            </wp14:sizeRelV>
          </wp:anchor>
        </w:drawing>
      </w:r>
    </w:p>
    <w:p w14:paraId="081C3DD0" w14:textId="0D4A03AC" w:rsidR="00E606E6" w:rsidRPr="00D02966" w:rsidRDefault="00197447" w:rsidP="00D02966">
      <w:pPr>
        <w:spacing w:after="0" w:line="240" w:lineRule="auto"/>
        <w:jc w:val="center"/>
        <w:rPr>
          <w:rFonts w:ascii="Verdana" w:hAnsi="Verdana"/>
        </w:rPr>
      </w:pPr>
      <w:r w:rsidRPr="00D02966">
        <w:rPr>
          <w:rFonts w:ascii="Verdana" w:eastAsia="Times New Roman" w:hAnsi="Verdana" w:cs="Arial"/>
          <w:b/>
          <w:noProof/>
        </w:rPr>
        <w:lastRenderedPageBreak/>
        <mc:AlternateContent>
          <mc:Choice Requires="wps">
            <w:drawing>
              <wp:anchor distT="0" distB="0" distL="114300" distR="114300" simplePos="0" relativeHeight="251685888" behindDoc="0" locked="0" layoutInCell="1" allowOverlap="1" wp14:anchorId="02FB564B" wp14:editId="7F2A1A90">
                <wp:simplePos x="0" y="0"/>
                <wp:positionH relativeFrom="column">
                  <wp:posOffset>2297430</wp:posOffset>
                </wp:positionH>
                <wp:positionV relativeFrom="paragraph">
                  <wp:posOffset>2108200</wp:posOffset>
                </wp:positionV>
                <wp:extent cx="311972" cy="193637"/>
                <wp:effectExtent l="38100" t="38100" r="31115" b="54610"/>
                <wp:wrapNone/>
                <wp:docPr id="1734357147" name="Conector recto de flecha 2"/>
                <wp:cNvGraphicFramePr/>
                <a:graphic xmlns:a="http://schemas.openxmlformats.org/drawingml/2006/main">
                  <a:graphicData uri="http://schemas.microsoft.com/office/word/2010/wordprocessingShape">
                    <wps:wsp>
                      <wps:cNvCnPr/>
                      <wps:spPr>
                        <a:xfrm flipH="1">
                          <a:off x="0" y="0"/>
                          <a:ext cx="311972" cy="193637"/>
                        </a:xfrm>
                        <a:prstGeom prst="straightConnector1">
                          <a:avLst/>
                        </a:prstGeom>
                        <a:ln w="762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34AA2FB" id="_x0000_t32" coordsize="21600,21600" o:spt="32" o:oned="t" path="m,l21600,21600e" filled="f">
                <v:path arrowok="t" fillok="f" o:connecttype="none"/>
                <o:lock v:ext="edit" shapetype="t"/>
              </v:shapetype>
              <v:shape id="Conector recto de flecha 2" o:spid="_x0000_s1026" type="#_x0000_t32" style="position:absolute;margin-left:180.9pt;margin-top:166pt;width:24.55pt;height:15.25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" strokecolor="white [3212]" strokeweight="6pt">
                <v:stroke endarrow="block" joinstyle="miter"/>
              </v:shape>
            </w:pict>
          </mc:Fallback>
        </mc:AlternateContent>
      </w:r>
      <w:r w:rsidRPr="00D02966">
        <w:rPr>
          <w:rFonts w:ascii="Verdana" w:eastAsia="Times New Roman" w:hAnsi="Verdana" w:cs="Arial"/>
          <w:noProof/>
          <w:lang w:eastAsia="pt-BR"/>
        </w:rPr>
        <w:t xml:space="preserve"> </w:t>
      </w:r>
      <w:r w:rsidR="00E9200B" w:rsidRPr="00D02966">
        <w:rPr>
          <w:rFonts w:ascii="Verdana" w:eastAsia="Times New Roman" w:hAnsi="Verdana" w:cs="Arial"/>
          <w:noProof/>
          <w:lang w:eastAsia="pt-BR"/>
        </w:rPr>
        <w:drawing>
          <wp:inline distT="0" distB="0" distL="0" distR="0" wp14:anchorId="718059ED" wp14:editId="6A6BE086">
            <wp:extent cx="4962058" cy="3625850"/>
            <wp:effectExtent l="0" t="0" r="0" b="0"/>
            <wp:docPr id="1181992221" name="Imagen 1" descr="Una mano con comid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992221" name="Imagen 1" descr="Una mano con comida&#10;&#10;Descripción generada automáticamente con confianza baja"/>
                    <pic:cNvPicPr/>
                  </pic:nvPicPr>
                  <pic:blipFill>
                    <a:blip r:embed="rId9">
                      <a:extLst>
                        <a:ext uri="{28A0092B-C50C-407E-A947-70E740481C1C}">
                          <a14:useLocalDpi xmlns:a14="http://schemas.microsoft.com/office/drawing/2010/main" val="0"/>
                        </a:ext>
                      </a:extLst>
                    </a:blip>
                    <a:stretch>
                      <a:fillRect/>
                    </a:stretch>
                  </pic:blipFill>
                  <pic:spPr>
                    <a:xfrm>
                      <a:off x="0" y="0"/>
                      <a:ext cx="4964858" cy="3627896"/>
                    </a:xfrm>
                    <a:prstGeom prst="rect">
                      <a:avLst/>
                    </a:prstGeom>
                  </pic:spPr>
                </pic:pic>
              </a:graphicData>
            </a:graphic>
          </wp:inline>
        </w:drawing>
      </w:r>
    </w:p>
    <w:p w14:paraId="45E9C6E3" w14:textId="10FC5A0F" w:rsidR="00777CA1" w:rsidRPr="00D02966" w:rsidRDefault="00E606E6" w:rsidP="00720CE3">
      <w:pPr>
        <w:spacing w:after="0" w:line="240" w:lineRule="auto"/>
        <w:rPr>
          <w:rFonts w:ascii="Verdana" w:hAnsi="Verdana"/>
        </w:rPr>
      </w:pPr>
      <w:r w:rsidRPr="00D02966">
        <w:rPr>
          <w:rFonts w:ascii="Verdana" w:hAnsi="Verdana"/>
          <w:b/>
        </w:rPr>
        <w:t xml:space="preserve">Figure </w:t>
      </w:r>
      <w:r w:rsidR="002A38B8" w:rsidRPr="00D02966">
        <w:rPr>
          <w:rFonts w:ascii="Verdana" w:hAnsi="Verdana"/>
          <w:b/>
        </w:rPr>
        <w:t>1</w:t>
      </w:r>
      <w:r w:rsidR="000C511F" w:rsidRPr="00D02966">
        <w:rPr>
          <w:rFonts w:ascii="Verdana" w:hAnsi="Verdana"/>
          <w:b/>
        </w:rPr>
        <w:t>.</w:t>
      </w:r>
      <w:r w:rsidRPr="00D02966">
        <w:rPr>
          <w:rFonts w:ascii="Verdana" w:hAnsi="Verdana"/>
        </w:rPr>
        <w:t xml:space="preserve"> </w:t>
      </w:r>
      <w:r w:rsidR="00777CA1" w:rsidRPr="00D02966">
        <w:rPr>
          <w:rFonts w:ascii="Verdana" w:hAnsi="Verdana"/>
        </w:rPr>
        <w:t xml:space="preserve">Severe mesenteric </w:t>
      </w:r>
      <w:proofErr w:type="spellStart"/>
      <w:r w:rsidR="00777CA1" w:rsidRPr="00D02966">
        <w:rPr>
          <w:rFonts w:ascii="Verdana" w:hAnsi="Verdana"/>
        </w:rPr>
        <w:t>lymphadenomegaly</w:t>
      </w:r>
      <w:proofErr w:type="spellEnd"/>
      <w:r w:rsidR="002A38B8" w:rsidRPr="00D02966">
        <w:rPr>
          <w:rFonts w:ascii="Verdana" w:hAnsi="Verdana"/>
        </w:rPr>
        <w:t xml:space="preserve"> </w:t>
      </w:r>
      <w:r w:rsidR="00BB7B57" w:rsidRPr="00D02966">
        <w:rPr>
          <w:rFonts w:ascii="Verdana" w:hAnsi="Verdana"/>
        </w:rPr>
        <w:t xml:space="preserve">(white arrow) </w:t>
      </w:r>
      <w:r w:rsidR="002A38B8" w:rsidRPr="00D02966">
        <w:rPr>
          <w:rFonts w:ascii="Verdana" w:hAnsi="Verdana"/>
        </w:rPr>
        <w:t>and necrotizing enteritis</w:t>
      </w:r>
      <w:r w:rsidR="00777CA1" w:rsidRPr="00D02966">
        <w:rPr>
          <w:rFonts w:ascii="Verdana" w:hAnsi="Verdana"/>
        </w:rPr>
        <w:t>.</w:t>
      </w:r>
    </w:p>
    <w:p w14:paraId="3C17B197" w14:textId="7404B3E9" w:rsidR="000D36E7" w:rsidRPr="00D02966" w:rsidRDefault="000D36E7" w:rsidP="00720CE3">
      <w:pPr>
        <w:spacing w:after="0" w:line="240" w:lineRule="auto"/>
        <w:rPr>
          <w:rFonts w:ascii="Verdana" w:hAnsi="Verdana"/>
        </w:rPr>
      </w:pPr>
    </w:p>
    <w:p w14:paraId="218C533F" w14:textId="77777777" w:rsidR="000D36E7" w:rsidRPr="00D02966" w:rsidRDefault="000D36E7" w:rsidP="00D02966">
      <w:pPr>
        <w:spacing w:after="0" w:line="240" w:lineRule="auto"/>
        <w:jc w:val="both"/>
        <w:rPr>
          <w:rFonts w:ascii="Verdana" w:hAnsi="Verdana"/>
          <w:b/>
        </w:rPr>
      </w:pPr>
      <w:r w:rsidRPr="00D02966">
        <w:rPr>
          <w:rFonts w:ascii="Verdana" w:hAnsi="Verdana"/>
          <w:b/>
        </w:rPr>
        <w:t>Histopathologic description.</w:t>
      </w:r>
    </w:p>
    <w:p w14:paraId="1F625362" w14:textId="78E86B16" w:rsidR="000D36E7" w:rsidRPr="00D02966" w:rsidRDefault="000D36E7" w:rsidP="00D02966">
      <w:pPr>
        <w:pStyle w:val="NormalWeb"/>
        <w:spacing w:before="0" w:beforeAutospacing="0" w:after="0" w:afterAutospacing="0"/>
        <w:jc w:val="both"/>
        <w:rPr>
          <w:rFonts w:ascii="Verdana" w:eastAsiaTheme="minorHAnsi" w:hAnsi="Verdana" w:cstheme="minorBidi"/>
          <w:sz w:val="22"/>
          <w:szCs w:val="22"/>
          <w:lang w:val="en-US" w:eastAsia="en-US"/>
        </w:rPr>
      </w:pPr>
      <w:r w:rsidRPr="00D02966">
        <w:rPr>
          <w:rFonts w:ascii="Verdana" w:eastAsiaTheme="minorHAnsi" w:hAnsi="Verdana" w:cstheme="minorBidi"/>
          <w:sz w:val="22"/>
          <w:szCs w:val="22"/>
          <w:u w:val="single"/>
          <w:lang w:val="en-US" w:eastAsia="en-US"/>
        </w:rPr>
        <w:t>Small intestine</w:t>
      </w:r>
      <w:r w:rsidRPr="00D02966">
        <w:rPr>
          <w:rFonts w:ascii="Verdana" w:eastAsiaTheme="minorHAnsi" w:hAnsi="Verdana" w:cstheme="minorBidi"/>
          <w:sz w:val="22"/>
          <w:szCs w:val="22"/>
          <w:lang w:val="en-US" w:eastAsia="en-US"/>
        </w:rPr>
        <w:t xml:space="preserve">: The mucosal architecture of the small intestine was diffusely distorted due to marked villous atrophy and fusion, with segmental loss of villi and crypts. Affected areas displayed dilated crypts replaced by cellular debris and mild inflammatory infiltrates of lymphocytes and plasmacytes in the lamina propria. Remaining crypts were dilated, filled with necrotic epithelial cells, and often lined by attenuated epithelium. Necrotic crypts contained sloughed enterocytes and cellular debris. (Fig. 3). </w:t>
      </w:r>
    </w:p>
    <w:p w14:paraId="1A25929F" w14:textId="2FE06A78" w:rsidR="000D36E7" w:rsidRPr="00D02966" w:rsidRDefault="000D36E7" w:rsidP="00D02966">
      <w:pPr>
        <w:pStyle w:val="NormalWeb"/>
        <w:spacing w:before="0" w:beforeAutospacing="0" w:after="0" w:afterAutospacing="0"/>
        <w:jc w:val="both"/>
        <w:rPr>
          <w:rFonts w:ascii="Verdana" w:eastAsiaTheme="minorHAnsi" w:hAnsi="Verdana" w:cstheme="minorBidi"/>
          <w:sz w:val="22"/>
          <w:szCs w:val="22"/>
          <w:lang w:val="en-US" w:eastAsia="en-US"/>
        </w:rPr>
      </w:pPr>
      <w:r w:rsidRPr="00D02966">
        <w:rPr>
          <w:rFonts w:ascii="Verdana" w:eastAsiaTheme="minorHAnsi" w:hAnsi="Verdana" w:cstheme="minorBidi"/>
          <w:sz w:val="22"/>
          <w:szCs w:val="22"/>
          <w:lang w:val="en-US" w:eastAsia="en-US"/>
        </w:rPr>
        <w:t xml:space="preserve">The intestinal surface exhibits severe ulceration, associated with fibrin exudation, a mild neutrophilic infiltrate, hemorrhage, and numerous colonies of small </w:t>
      </w:r>
      <w:r w:rsidR="002E69A4" w:rsidRPr="00D02966">
        <w:rPr>
          <w:rFonts w:ascii="Verdana" w:eastAsiaTheme="minorHAnsi" w:hAnsi="Verdana" w:cstheme="minorBidi"/>
          <w:sz w:val="22"/>
          <w:szCs w:val="22"/>
          <w:lang w:val="en-US" w:eastAsia="en-US"/>
        </w:rPr>
        <w:t>bacilli-shaped</w:t>
      </w:r>
      <w:r w:rsidRPr="00D02966">
        <w:rPr>
          <w:rFonts w:ascii="Verdana" w:eastAsiaTheme="minorHAnsi" w:hAnsi="Verdana" w:cstheme="minorBidi"/>
          <w:sz w:val="22"/>
          <w:szCs w:val="22"/>
          <w:lang w:val="en-US" w:eastAsia="en-US"/>
        </w:rPr>
        <w:t xml:space="preserve"> bacteria (Fig.2 and 4).</w:t>
      </w:r>
    </w:p>
    <w:p w14:paraId="2E76A432" w14:textId="5959CC33" w:rsidR="000D36E7" w:rsidRPr="00D02966" w:rsidRDefault="000D36E7" w:rsidP="00D02966">
      <w:pPr>
        <w:spacing w:after="0" w:line="240" w:lineRule="auto"/>
        <w:jc w:val="both"/>
        <w:rPr>
          <w:rFonts w:ascii="Verdana" w:hAnsi="Verdana"/>
        </w:rPr>
      </w:pPr>
      <w:r w:rsidRPr="00D02966">
        <w:rPr>
          <w:rFonts w:ascii="Verdana" w:hAnsi="Verdana"/>
        </w:rPr>
        <w:t xml:space="preserve">Additionally, the lymphoid tissue in </w:t>
      </w:r>
      <w:r w:rsidR="002E69A4" w:rsidRPr="00D02966">
        <w:rPr>
          <w:rFonts w:ascii="Verdana" w:hAnsi="Verdana"/>
        </w:rPr>
        <w:t>Peyer’s</w:t>
      </w:r>
      <w:r w:rsidRPr="00D02966">
        <w:rPr>
          <w:rFonts w:ascii="Verdana" w:hAnsi="Verdana"/>
        </w:rPr>
        <w:t xml:space="preserve"> patches and mesenteric lymph nodes demonstrated severe lymphocytic depletion accompanied by necrosis.</w:t>
      </w:r>
    </w:p>
    <w:p w14:paraId="1885E21E" w14:textId="5527CF51" w:rsidR="000D36E7" w:rsidRPr="00D02966" w:rsidRDefault="000D36E7" w:rsidP="00D02966">
      <w:pPr>
        <w:spacing w:after="0" w:line="240" w:lineRule="auto"/>
        <w:jc w:val="both"/>
        <w:rPr>
          <w:rFonts w:ascii="Verdana" w:hAnsi="Verdana"/>
        </w:rPr>
      </w:pPr>
      <w:r w:rsidRPr="00D02966">
        <w:rPr>
          <w:rFonts w:ascii="Verdana" w:hAnsi="Verdana"/>
          <w:b/>
          <w:bCs/>
        </w:rPr>
        <w:t>Morphologic Diagnosis:</w:t>
      </w:r>
      <w:r w:rsidRPr="00D02966">
        <w:rPr>
          <w:rFonts w:ascii="Verdana" w:hAnsi="Verdana"/>
        </w:rPr>
        <w:t xml:space="preserve"> Severe, acute, segmental, necrotizing and fibrinosuppurative enteritis with crypt necrosis, and villous atrophy and blunting.</w:t>
      </w:r>
    </w:p>
    <w:p w14:paraId="7376EB7A" w14:textId="77777777" w:rsidR="000D36E7" w:rsidRPr="00D02966" w:rsidRDefault="000D36E7" w:rsidP="00D02966">
      <w:pPr>
        <w:spacing w:after="0" w:line="240" w:lineRule="auto"/>
        <w:jc w:val="center"/>
        <w:rPr>
          <w:rFonts w:ascii="Verdana" w:hAnsi="Verdana"/>
        </w:rPr>
      </w:pPr>
    </w:p>
    <w:p w14:paraId="388F2AD2" w14:textId="62C8F99B" w:rsidR="00E606E6" w:rsidRDefault="00720CE3" w:rsidP="00D02966">
      <w:pPr>
        <w:spacing w:after="0" w:line="240" w:lineRule="auto"/>
        <w:jc w:val="center"/>
        <w:rPr>
          <w:rFonts w:ascii="Verdana" w:hAnsi="Verdana" w:cs="Tunga"/>
          <w:noProof/>
        </w:rPr>
      </w:pPr>
      <w:r w:rsidRPr="00D02966">
        <w:rPr>
          <w:rFonts w:ascii="Verdana" w:hAnsi="Verdana" w:cs="Tunga"/>
          <w:noProof/>
        </w:rPr>
        <w:drawing>
          <wp:anchor distT="0" distB="0" distL="114300" distR="114300" simplePos="0" relativeHeight="251679744" behindDoc="1" locked="0" layoutInCell="1" allowOverlap="1" wp14:anchorId="25D45079" wp14:editId="3CE3683E">
            <wp:simplePos x="0" y="0"/>
            <wp:positionH relativeFrom="margin">
              <wp:posOffset>-373380</wp:posOffset>
            </wp:positionH>
            <wp:positionV relativeFrom="margin">
              <wp:posOffset>360045</wp:posOffset>
            </wp:positionV>
            <wp:extent cx="6477000" cy="8572500"/>
            <wp:effectExtent l="0" t="0" r="0" b="0"/>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lum bright="70000" contrast="-70000"/>
                      <a:extLst>
                        <a:ext uri="{28A0092B-C50C-407E-A947-70E740481C1C}">
                          <a14:useLocalDpi xmlns:a14="http://schemas.microsoft.com/office/drawing/2010/main" val="0"/>
                        </a:ext>
                      </a:extLst>
                    </a:blip>
                    <a:srcRect/>
                    <a:stretch>
                      <a:fillRect/>
                    </a:stretch>
                  </pic:blipFill>
                  <pic:spPr bwMode="auto">
                    <a:xfrm>
                      <a:off x="0" y="0"/>
                      <a:ext cx="6477000" cy="8572500"/>
                    </a:xfrm>
                    <a:prstGeom prst="rect">
                      <a:avLst/>
                    </a:prstGeom>
                    <a:noFill/>
                  </pic:spPr>
                </pic:pic>
              </a:graphicData>
            </a:graphic>
            <wp14:sizeRelH relativeFrom="page">
              <wp14:pctWidth>0</wp14:pctWidth>
            </wp14:sizeRelH>
            <wp14:sizeRelV relativeFrom="page">
              <wp14:pctHeight>0</wp14:pctHeight>
            </wp14:sizeRelV>
          </wp:anchor>
        </w:drawing>
      </w:r>
      <w:r w:rsidR="00777CA1" w:rsidRPr="00D02966">
        <w:rPr>
          <w:rFonts w:ascii="Verdana" w:hAnsi="Verdana" w:cs="Tunga"/>
          <w:noProof/>
        </w:rPr>
        <w:t xml:space="preserve"> </w:t>
      </w:r>
      <w:r w:rsidR="00FE73CA" w:rsidRPr="00D02966">
        <w:rPr>
          <w:rFonts w:ascii="Verdana" w:hAnsi="Verdana"/>
          <w:noProof/>
        </w:rPr>
        <w:drawing>
          <wp:inline distT="0" distB="0" distL="0" distR="0" wp14:anchorId="20C30952" wp14:editId="5A8F6E33">
            <wp:extent cx="4516259" cy="3387725"/>
            <wp:effectExtent l="0" t="0" r="0" b="3175"/>
            <wp:docPr id="642099124" name="Imagen 3" descr="Un pastel de color mora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099124" name="Imagen 3" descr="Un pastel de color morado&#10;&#10;Descripción generada automáticamente con confianza baj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17961" cy="3389002"/>
                    </a:xfrm>
                    <a:prstGeom prst="rect">
                      <a:avLst/>
                    </a:prstGeom>
                    <a:noFill/>
                    <a:ln>
                      <a:noFill/>
                    </a:ln>
                  </pic:spPr>
                </pic:pic>
              </a:graphicData>
            </a:graphic>
          </wp:inline>
        </w:drawing>
      </w:r>
    </w:p>
    <w:p w14:paraId="57DE758E" w14:textId="77777777" w:rsidR="00F54037" w:rsidRPr="00D02966" w:rsidRDefault="00F54037" w:rsidP="00D02966">
      <w:pPr>
        <w:spacing w:after="0" w:line="240" w:lineRule="auto"/>
        <w:jc w:val="center"/>
        <w:rPr>
          <w:rFonts w:ascii="Verdana" w:hAnsi="Verdana"/>
        </w:rPr>
      </w:pPr>
    </w:p>
    <w:p w14:paraId="7E824A80" w14:textId="4E597720" w:rsidR="00E606E6" w:rsidRDefault="00CC6DF9" w:rsidP="00720CE3">
      <w:pPr>
        <w:spacing w:after="0" w:line="240" w:lineRule="auto"/>
        <w:rPr>
          <w:rFonts w:ascii="Verdana" w:hAnsi="Verdana"/>
        </w:rPr>
      </w:pPr>
      <w:r w:rsidRPr="00D02966">
        <w:rPr>
          <w:rFonts w:ascii="Verdana" w:hAnsi="Verdana"/>
          <w:noProof/>
        </w:rPr>
        <w:drawing>
          <wp:anchor distT="0" distB="0" distL="0" distR="0" simplePos="0" relativeHeight="251674624" behindDoc="1" locked="0" layoutInCell="1" hidden="0" allowOverlap="1" wp14:anchorId="3B7EE2BC" wp14:editId="566783D9">
            <wp:simplePos x="0" y="0"/>
            <wp:positionH relativeFrom="leftMargin">
              <wp:posOffset>480695</wp:posOffset>
            </wp:positionH>
            <wp:positionV relativeFrom="topMargin">
              <wp:posOffset>812800</wp:posOffset>
            </wp:positionV>
            <wp:extent cx="6477000" cy="8115300"/>
            <wp:effectExtent l="0" t="0" r="0" b="0"/>
            <wp:wrapNone/>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6477000" cy="8115300"/>
                    </a:xfrm>
                    <a:prstGeom prst="rect">
                      <a:avLst/>
                    </a:prstGeom>
                    <a:ln/>
                  </pic:spPr>
                </pic:pic>
              </a:graphicData>
            </a:graphic>
          </wp:anchor>
        </w:drawing>
      </w:r>
      <w:r w:rsidR="00E606E6" w:rsidRPr="00D02966">
        <w:rPr>
          <w:rFonts w:ascii="Verdana" w:hAnsi="Verdana"/>
          <w:b/>
        </w:rPr>
        <w:t xml:space="preserve">Figure </w:t>
      </w:r>
      <w:r w:rsidR="002A38B8" w:rsidRPr="00D02966">
        <w:rPr>
          <w:rFonts w:ascii="Verdana" w:hAnsi="Verdana"/>
          <w:b/>
        </w:rPr>
        <w:t>2</w:t>
      </w:r>
      <w:r w:rsidR="000C511F" w:rsidRPr="00D02966">
        <w:rPr>
          <w:rFonts w:ascii="Verdana" w:hAnsi="Verdana"/>
          <w:b/>
        </w:rPr>
        <w:t>.</w:t>
      </w:r>
      <w:r w:rsidR="00AA45CB" w:rsidRPr="00D02966">
        <w:rPr>
          <w:rFonts w:ascii="Verdana" w:hAnsi="Verdana"/>
          <w:color w:val="333333"/>
          <w:shd w:val="clear" w:color="auto" w:fill="FFFFFF"/>
        </w:rPr>
        <w:t xml:space="preserve"> </w:t>
      </w:r>
      <w:r w:rsidR="00AA45CB" w:rsidRPr="00D02966">
        <w:rPr>
          <w:rFonts w:ascii="Verdana" w:hAnsi="Verdana"/>
        </w:rPr>
        <w:t xml:space="preserve">Enteritis, necrotizing, </w:t>
      </w:r>
      <w:r w:rsidR="002A38B8" w:rsidRPr="00D02966">
        <w:rPr>
          <w:rFonts w:ascii="Verdana" w:hAnsi="Verdana"/>
        </w:rPr>
        <w:t xml:space="preserve">fibrinous, </w:t>
      </w:r>
      <w:r w:rsidR="00AA45CB" w:rsidRPr="00D02966">
        <w:rPr>
          <w:rFonts w:ascii="Verdana" w:hAnsi="Verdana"/>
        </w:rPr>
        <w:t xml:space="preserve">diffuse, severe, with </w:t>
      </w:r>
      <w:r w:rsidR="002A38B8" w:rsidRPr="00D02966">
        <w:rPr>
          <w:rFonts w:ascii="Verdana" w:hAnsi="Verdana"/>
        </w:rPr>
        <w:t xml:space="preserve">villus </w:t>
      </w:r>
      <w:r w:rsidR="00AA45CB" w:rsidRPr="00D02966">
        <w:rPr>
          <w:rFonts w:ascii="Verdana" w:hAnsi="Verdana"/>
        </w:rPr>
        <w:t>blunting.</w:t>
      </w:r>
      <w:r w:rsidR="00495825" w:rsidRPr="00D02966">
        <w:rPr>
          <w:rFonts w:ascii="Verdana" w:hAnsi="Verdana"/>
        </w:rPr>
        <w:t xml:space="preserve"> H&amp;E.</w:t>
      </w:r>
    </w:p>
    <w:p w14:paraId="0B406F1C" w14:textId="77777777" w:rsidR="00F54037" w:rsidRPr="00D02966" w:rsidRDefault="00F54037" w:rsidP="00720CE3">
      <w:pPr>
        <w:spacing w:after="0" w:line="240" w:lineRule="auto"/>
        <w:rPr>
          <w:rFonts w:ascii="Verdana" w:hAnsi="Verdana"/>
        </w:rPr>
      </w:pPr>
    </w:p>
    <w:p w14:paraId="0C9E7D42" w14:textId="113B6E38" w:rsidR="002A38B8" w:rsidRPr="00D02966" w:rsidRDefault="00F54037" w:rsidP="00D02966">
      <w:pPr>
        <w:spacing w:after="0" w:line="240" w:lineRule="auto"/>
        <w:jc w:val="both"/>
        <w:rPr>
          <w:rFonts w:ascii="Verdana" w:hAnsi="Verdana"/>
        </w:rPr>
      </w:pPr>
      <w:r w:rsidRPr="00D02966">
        <w:rPr>
          <w:rFonts w:ascii="Verdana" w:hAnsi="Verdana"/>
          <w:noProof/>
        </w:rPr>
        <w:drawing>
          <wp:anchor distT="0" distB="0" distL="0" distR="0" simplePos="0" relativeHeight="251675648" behindDoc="1" locked="0" layoutInCell="1" hidden="0" allowOverlap="1" wp14:anchorId="610B4399" wp14:editId="440BDCE0">
            <wp:simplePos x="0" y="0"/>
            <wp:positionH relativeFrom="margin">
              <wp:posOffset>-416560</wp:posOffset>
            </wp:positionH>
            <wp:positionV relativeFrom="topMargin">
              <wp:posOffset>285750</wp:posOffset>
            </wp:positionV>
            <wp:extent cx="6477000" cy="8572500"/>
            <wp:effectExtent l="0" t="0" r="0" b="0"/>
            <wp:wrapNone/>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6477000" cy="8572500"/>
                    </a:xfrm>
                    <a:prstGeom prst="rect">
                      <a:avLst/>
                    </a:prstGeom>
                    <a:ln/>
                  </pic:spPr>
                </pic:pic>
              </a:graphicData>
            </a:graphic>
          </wp:anchor>
        </w:drawing>
      </w:r>
      <w:r w:rsidR="002A38B8" w:rsidRPr="00D02966">
        <w:rPr>
          <w:rFonts w:ascii="Verdana" w:hAnsi="Verdana"/>
          <w:noProof/>
        </w:rPr>
        <w:drawing>
          <wp:inline distT="0" distB="0" distL="0" distR="0" wp14:anchorId="78C9E714" wp14:editId="7E569497">
            <wp:extent cx="4678793" cy="3509645"/>
            <wp:effectExtent l="0" t="0" r="7620" b="0"/>
            <wp:docPr id="1" name="Imagen 4" descr="Imagen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98744" name="Imagen 4" descr="Imagen en blanco y negro&#10;&#10;Descripción generada automáticamente con confianza media"/>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79509" cy="3510182"/>
                    </a:xfrm>
                    <a:prstGeom prst="rect">
                      <a:avLst/>
                    </a:prstGeom>
                    <a:noFill/>
                    <a:ln>
                      <a:noFill/>
                    </a:ln>
                  </pic:spPr>
                </pic:pic>
              </a:graphicData>
            </a:graphic>
          </wp:inline>
        </w:drawing>
      </w:r>
    </w:p>
    <w:p w14:paraId="3737F54A" w14:textId="1F741DA9" w:rsidR="002A38B8" w:rsidRPr="00D02966" w:rsidRDefault="002A38B8" w:rsidP="00720CE3">
      <w:pPr>
        <w:spacing w:after="0" w:line="240" w:lineRule="auto"/>
        <w:rPr>
          <w:rFonts w:ascii="Verdana" w:hAnsi="Verdana"/>
        </w:rPr>
      </w:pPr>
      <w:r w:rsidRPr="00D02966">
        <w:rPr>
          <w:rFonts w:ascii="Verdana" w:hAnsi="Verdana"/>
          <w:b/>
        </w:rPr>
        <w:t xml:space="preserve">Figure 3. </w:t>
      </w:r>
      <w:r w:rsidRPr="00D02966">
        <w:rPr>
          <w:rFonts w:ascii="Verdana" w:hAnsi="Verdana"/>
        </w:rPr>
        <w:t xml:space="preserve">Small intestine, </w:t>
      </w:r>
      <w:r w:rsidR="00E3423A">
        <w:rPr>
          <w:rFonts w:ascii="Verdana" w:hAnsi="Verdana"/>
        </w:rPr>
        <w:t>intestinal</w:t>
      </w:r>
      <w:r w:rsidRPr="00D02966">
        <w:rPr>
          <w:rFonts w:ascii="Verdana" w:hAnsi="Verdana"/>
        </w:rPr>
        <w:t xml:space="preserve"> crypts</w:t>
      </w:r>
      <w:r w:rsidR="00E3423A">
        <w:rPr>
          <w:rFonts w:ascii="Verdana" w:hAnsi="Verdana"/>
        </w:rPr>
        <w:t xml:space="preserve"> are</w:t>
      </w:r>
      <w:r w:rsidRPr="00D02966">
        <w:rPr>
          <w:rFonts w:ascii="Verdana" w:hAnsi="Verdana"/>
        </w:rPr>
        <w:t xml:space="preserve"> dilated with </w:t>
      </w:r>
      <w:r w:rsidR="00BB7B57" w:rsidRPr="00D02966">
        <w:rPr>
          <w:rFonts w:ascii="Verdana" w:hAnsi="Verdana"/>
        </w:rPr>
        <w:t xml:space="preserve">intraluminal </w:t>
      </w:r>
      <w:r w:rsidRPr="00D02966">
        <w:rPr>
          <w:rFonts w:ascii="Verdana" w:hAnsi="Verdana"/>
        </w:rPr>
        <w:t>cellular debris</w:t>
      </w:r>
      <w:r w:rsidR="00BB7B57" w:rsidRPr="00D02966">
        <w:rPr>
          <w:rFonts w:ascii="Verdana" w:hAnsi="Verdana"/>
        </w:rPr>
        <w:t>,</w:t>
      </w:r>
      <w:r w:rsidRPr="00D02966">
        <w:rPr>
          <w:rFonts w:ascii="Verdana" w:hAnsi="Verdana"/>
        </w:rPr>
        <w:t xml:space="preserve"> </w:t>
      </w:r>
      <w:r w:rsidR="00BB7B57" w:rsidRPr="00D02966">
        <w:rPr>
          <w:rFonts w:ascii="Verdana" w:hAnsi="Verdana"/>
        </w:rPr>
        <w:t xml:space="preserve">mild lymphoplasmacytic </w:t>
      </w:r>
      <w:r w:rsidRPr="00D02966">
        <w:rPr>
          <w:rFonts w:ascii="Verdana" w:hAnsi="Verdana"/>
        </w:rPr>
        <w:t xml:space="preserve">inflammation, </w:t>
      </w:r>
      <w:r w:rsidR="00BB7B57" w:rsidRPr="00D02966">
        <w:rPr>
          <w:rFonts w:ascii="Verdana" w:hAnsi="Verdana"/>
        </w:rPr>
        <w:t xml:space="preserve">and </w:t>
      </w:r>
      <w:r w:rsidRPr="00D02966">
        <w:rPr>
          <w:rFonts w:ascii="Verdana" w:hAnsi="Verdana"/>
        </w:rPr>
        <w:t>severe attenuation of the epithelium.</w:t>
      </w:r>
      <w:r w:rsidR="00E3423A">
        <w:rPr>
          <w:rFonts w:ascii="Verdana" w:hAnsi="Verdana"/>
        </w:rPr>
        <w:t xml:space="preserve"> Regenerating enterocytes form </w:t>
      </w:r>
      <w:proofErr w:type="gramStart"/>
      <w:r w:rsidR="00E3423A">
        <w:rPr>
          <w:rFonts w:ascii="Verdana" w:hAnsi="Verdana"/>
        </w:rPr>
        <w:t xml:space="preserve">syncytia </w:t>
      </w:r>
      <w:r w:rsidRPr="00D02966">
        <w:rPr>
          <w:rFonts w:ascii="Verdana" w:hAnsi="Verdana"/>
        </w:rPr>
        <w:t xml:space="preserve"> 400</w:t>
      </w:r>
      <w:proofErr w:type="gramEnd"/>
      <w:r w:rsidRPr="00D02966">
        <w:rPr>
          <w:rFonts w:ascii="Verdana" w:hAnsi="Verdana"/>
        </w:rPr>
        <w:t>X, H&amp;E.</w:t>
      </w:r>
    </w:p>
    <w:p w14:paraId="0A9FDC94" w14:textId="3E02EC99" w:rsidR="00F54037" w:rsidRDefault="00543ABB" w:rsidP="00F54037">
      <w:pPr>
        <w:spacing w:after="0" w:line="240" w:lineRule="auto"/>
        <w:jc w:val="both"/>
        <w:rPr>
          <w:rFonts w:ascii="Verdana" w:hAnsi="Verdana"/>
          <w:b/>
        </w:rPr>
      </w:pPr>
      <w:r w:rsidRPr="00D02966">
        <w:rPr>
          <w:rFonts w:ascii="Verdana" w:hAnsi="Verdana"/>
          <w:noProof/>
        </w:rPr>
        <w:drawing>
          <wp:inline distT="0" distB="0" distL="0" distR="0" wp14:anchorId="7C86D957" wp14:editId="7A17CE69">
            <wp:extent cx="4446603" cy="3337560"/>
            <wp:effectExtent l="0" t="0" r="0" b="0"/>
            <wp:docPr id="1414572046" name="Imagen 1" descr="Imagen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572046" name="Imagen 1" descr="Imagen en blanco y negro&#10;&#10;Descripción generada automáticamente con confianza media"/>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448642" cy="3339091"/>
                    </a:xfrm>
                    <a:prstGeom prst="rect">
                      <a:avLst/>
                    </a:prstGeom>
                    <a:noFill/>
                    <a:ln>
                      <a:noFill/>
                    </a:ln>
                  </pic:spPr>
                </pic:pic>
              </a:graphicData>
            </a:graphic>
          </wp:inline>
        </w:drawing>
      </w:r>
    </w:p>
    <w:p w14:paraId="3C44B887" w14:textId="30A0245D" w:rsidR="00E606E6" w:rsidRPr="00D02966" w:rsidRDefault="00E606E6" w:rsidP="00F54037">
      <w:pPr>
        <w:spacing w:after="0" w:line="240" w:lineRule="auto"/>
        <w:jc w:val="both"/>
        <w:rPr>
          <w:rFonts w:ascii="Verdana" w:hAnsi="Verdana"/>
        </w:rPr>
      </w:pPr>
      <w:r w:rsidRPr="00D02966">
        <w:rPr>
          <w:rFonts w:ascii="Verdana" w:hAnsi="Verdana"/>
          <w:b/>
        </w:rPr>
        <w:t xml:space="preserve">Figure </w:t>
      </w:r>
      <w:r w:rsidR="00BE10BB" w:rsidRPr="00D02966">
        <w:rPr>
          <w:rFonts w:ascii="Verdana" w:hAnsi="Verdana"/>
          <w:b/>
        </w:rPr>
        <w:t>4</w:t>
      </w:r>
      <w:r w:rsidR="00903F7E" w:rsidRPr="00D02966">
        <w:rPr>
          <w:rFonts w:ascii="Verdana" w:hAnsi="Verdana"/>
          <w:b/>
        </w:rPr>
        <w:t>.</w:t>
      </w:r>
      <w:r w:rsidRPr="00D02966">
        <w:rPr>
          <w:rFonts w:ascii="Verdana" w:hAnsi="Verdana"/>
          <w:b/>
        </w:rPr>
        <w:t xml:space="preserve"> </w:t>
      </w:r>
      <w:r w:rsidR="00473298" w:rsidRPr="00D02966">
        <w:rPr>
          <w:rFonts w:ascii="Verdana" w:hAnsi="Verdana"/>
        </w:rPr>
        <w:t>Small intestine, surface epithelium:</w:t>
      </w:r>
      <w:r w:rsidR="00854ABC" w:rsidRPr="00D02966">
        <w:rPr>
          <w:rFonts w:ascii="Verdana" w:hAnsi="Verdana"/>
        </w:rPr>
        <w:t xml:space="preserve"> severe ulceration </w:t>
      </w:r>
      <w:r w:rsidR="00423323" w:rsidRPr="00D02966">
        <w:rPr>
          <w:rFonts w:ascii="Verdana" w:hAnsi="Verdana"/>
        </w:rPr>
        <w:t xml:space="preserve">of luminal surface with </w:t>
      </w:r>
      <w:r w:rsidR="009059A4" w:rsidRPr="00D02966">
        <w:rPr>
          <w:rFonts w:ascii="Verdana" w:hAnsi="Verdana"/>
        </w:rPr>
        <w:t>loss of villus</w:t>
      </w:r>
      <w:r w:rsidR="00BA166C" w:rsidRPr="00D02966">
        <w:rPr>
          <w:rFonts w:ascii="Verdana" w:hAnsi="Verdana"/>
        </w:rPr>
        <w:t>, fibrin</w:t>
      </w:r>
      <w:r w:rsidR="00A1755B" w:rsidRPr="00D02966">
        <w:rPr>
          <w:rFonts w:ascii="Verdana" w:hAnsi="Verdana"/>
        </w:rPr>
        <w:t xml:space="preserve"> deposition, scarce neutrophils,</w:t>
      </w:r>
      <w:r w:rsidR="00423323" w:rsidRPr="00D02966">
        <w:rPr>
          <w:rFonts w:ascii="Verdana" w:hAnsi="Verdana"/>
        </w:rPr>
        <w:t xml:space="preserve"> and </w:t>
      </w:r>
      <w:r w:rsidR="00BA166C" w:rsidRPr="00D02966">
        <w:rPr>
          <w:rFonts w:ascii="Verdana" w:hAnsi="Verdana"/>
        </w:rPr>
        <w:t>bacteria.</w:t>
      </w:r>
      <w:r w:rsidR="00473298" w:rsidRPr="00D02966">
        <w:rPr>
          <w:rFonts w:ascii="Verdana" w:hAnsi="Verdana"/>
        </w:rPr>
        <w:t xml:space="preserve"> </w:t>
      </w:r>
      <w:r w:rsidR="000D36E7" w:rsidRPr="00D02966">
        <w:rPr>
          <w:rFonts w:ascii="Verdana" w:hAnsi="Verdana"/>
        </w:rPr>
        <w:t xml:space="preserve">400X, </w:t>
      </w:r>
      <w:r w:rsidR="00473298" w:rsidRPr="00D02966">
        <w:rPr>
          <w:rFonts w:ascii="Verdana" w:hAnsi="Verdana"/>
        </w:rPr>
        <w:t>H&amp;E.</w:t>
      </w:r>
    </w:p>
    <w:p w14:paraId="2D970A09" w14:textId="77777777" w:rsidR="00F54037" w:rsidRDefault="00F54037" w:rsidP="00D02966">
      <w:pPr>
        <w:spacing w:after="0" w:line="240" w:lineRule="auto"/>
        <w:jc w:val="both"/>
        <w:rPr>
          <w:rFonts w:ascii="Verdana" w:hAnsi="Verdana"/>
          <w:b/>
        </w:rPr>
      </w:pPr>
    </w:p>
    <w:p w14:paraId="21649BFA" w14:textId="41F34B28" w:rsidR="002E240A" w:rsidRPr="00D02966" w:rsidRDefault="002E240A" w:rsidP="00D02966">
      <w:pPr>
        <w:spacing w:after="0" w:line="240" w:lineRule="auto"/>
        <w:jc w:val="both"/>
        <w:rPr>
          <w:rFonts w:ascii="Verdana" w:hAnsi="Verdana"/>
          <w:bCs/>
        </w:rPr>
      </w:pPr>
      <w:r w:rsidRPr="00D02966">
        <w:rPr>
          <w:rFonts w:ascii="Verdana" w:hAnsi="Verdana"/>
          <w:b/>
        </w:rPr>
        <w:t xml:space="preserve">Name of the Disease: </w:t>
      </w:r>
      <w:r w:rsidR="0073600A" w:rsidRPr="00D02966">
        <w:rPr>
          <w:rFonts w:ascii="Verdana" w:hAnsi="Verdana"/>
          <w:bCs/>
        </w:rPr>
        <w:t>Parvovirosis</w:t>
      </w:r>
    </w:p>
    <w:p w14:paraId="3367D967" w14:textId="49A36C26" w:rsidR="00E606E6" w:rsidRPr="00D02966" w:rsidRDefault="00E606E6" w:rsidP="00D02966">
      <w:pPr>
        <w:spacing w:after="0" w:line="240" w:lineRule="auto"/>
        <w:jc w:val="both"/>
        <w:rPr>
          <w:rFonts w:ascii="Verdana" w:hAnsi="Verdana"/>
          <w:b/>
        </w:rPr>
      </w:pPr>
      <w:r w:rsidRPr="00D02966">
        <w:rPr>
          <w:rFonts w:ascii="Verdana" w:hAnsi="Verdana"/>
          <w:noProof/>
        </w:rPr>
        <w:drawing>
          <wp:anchor distT="0" distB="0" distL="0" distR="0" simplePos="0" relativeHeight="251681792" behindDoc="1" locked="0" layoutInCell="1" hidden="0" allowOverlap="1" wp14:anchorId="4E39021C" wp14:editId="46BFC60B">
            <wp:simplePos x="0" y="0"/>
            <wp:positionH relativeFrom="leftMargin">
              <wp:posOffset>489585</wp:posOffset>
            </wp:positionH>
            <wp:positionV relativeFrom="topMargin">
              <wp:posOffset>860425</wp:posOffset>
            </wp:positionV>
            <wp:extent cx="6477000" cy="8572500"/>
            <wp:effectExtent l="0" t="0" r="0" b="0"/>
            <wp:wrapNone/>
            <wp:docPr id="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6477000" cy="8572500"/>
                    </a:xfrm>
                    <a:prstGeom prst="rect">
                      <a:avLst/>
                    </a:prstGeom>
                    <a:ln/>
                  </pic:spPr>
                </pic:pic>
              </a:graphicData>
            </a:graphic>
          </wp:anchor>
        </w:drawing>
      </w:r>
      <w:r w:rsidR="004A0210" w:rsidRPr="00D02966">
        <w:rPr>
          <w:rFonts w:ascii="Verdana" w:hAnsi="Verdana"/>
          <w:b/>
        </w:rPr>
        <w:t>Discussion</w:t>
      </w:r>
      <w:r w:rsidRPr="00D02966">
        <w:rPr>
          <w:rFonts w:ascii="Verdana" w:hAnsi="Verdana"/>
          <w:b/>
        </w:rPr>
        <w:t>.</w:t>
      </w:r>
    </w:p>
    <w:p w14:paraId="77EB43C1" w14:textId="053D39FC" w:rsidR="005354A2" w:rsidRPr="00D02966" w:rsidRDefault="000A6DBD" w:rsidP="00D02966">
      <w:pPr>
        <w:pStyle w:val="NormalWeb"/>
        <w:spacing w:before="0" w:beforeAutospacing="0" w:after="0" w:afterAutospacing="0"/>
        <w:jc w:val="both"/>
        <w:rPr>
          <w:rFonts w:ascii="Verdana" w:eastAsiaTheme="minorHAnsi" w:hAnsi="Verdana" w:cstheme="minorBidi"/>
          <w:sz w:val="22"/>
          <w:szCs w:val="22"/>
          <w:lang w:val="en-US" w:eastAsia="en-US"/>
        </w:rPr>
      </w:pPr>
      <w:r w:rsidRPr="00D02966">
        <w:rPr>
          <w:rFonts w:ascii="Verdana" w:hAnsi="Verdana"/>
          <w:sz w:val="22"/>
          <w:szCs w:val="22"/>
          <w:lang w:val="en-US"/>
        </w:rPr>
        <w:t>The viral lesions of the small intestine</w:t>
      </w:r>
      <w:r w:rsidR="00667940" w:rsidRPr="00D02966">
        <w:rPr>
          <w:rFonts w:ascii="Verdana" w:hAnsi="Verdana"/>
          <w:sz w:val="22"/>
          <w:szCs w:val="22"/>
          <w:lang w:val="en-US"/>
        </w:rPr>
        <w:t>,</w:t>
      </w:r>
      <w:r w:rsidRPr="00D02966">
        <w:rPr>
          <w:rFonts w:ascii="Verdana" w:hAnsi="Verdana"/>
          <w:sz w:val="22"/>
          <w:szCs w:val="22"/>
          <w:lang w:val="en-US"/>
        </w:rPr>
        <w:t xml:space="preserve"> as well as the severe lymphoid depletion observed in the lymph node and Peyer's patches</w:t>
      </w:r>
      <w:r w:rsidR="00667940" w:rsidRPr="00D02966">
        <w:rPr>
          <w:rFonts w:ascii="Verdana" w:hAnsi="Verdana"/>
          <w:sz w:val="22"/>
          <w:szCs w:val="22"/>
          <w:lang w:val="en-US"/>
        </w:rPr>
        <w:t>,</w:t>
      </w:r>
      <w:r w:rsidRPr="00D02966">
        <w:rPr>
          <w:rFonts w:ascii="Verdana" w:hAnsi="Verdana"/>
          <w:sz w:val="22"/>
          <w:szCs w:val="22"/>
          <w:lang w:val="en-US"/>
        </w:rPr>
        <w:t xml:space="preserve"> are compatible with a parvovirus infection. The necrotizing lesions observed in the apical part of the intestinal mucosa could be associated with a bacterial etiology, which would have been triggered secondary to the immunosuppression caused primarily by the virus.</w:t>
      </w:r>
      <w:r w:rsidR="00285E20" w:rsidRPr="00D02966">
        <w:rPr>
          <w:rFonts w:ascii="Verdana" w:hAnsi="Verdana"/>
          <w:sz w:val="22"/>
          <w:szCs w:val="22"/>
          <w:lang w:val="en-US"/>
        </w:rPr>
        <w:t xml:space="preserve"> </w:t>
      </w:r>
      <w:r w:rsidR="005F5051" w:rsidRPr="00D02966">
        <w:rPr>
          <w:rFonts w:ascii="Verdana" w:hAnsi="Verdana"/>
          <w:sz w:val="22"/>
          <w:szCs w:val="22"/>
          <w:lang w:val="en-US"/>
        </w:rPr>
        <w:t xml:space="preserve">DNA was extracted from paraffin-embedded tissues (small intestine and lymph node). Real-time PCR for carnivore </w:t>
      </w:r>
      <w:proofErr w:type="spellStart"/>
      <w:r w:rsidR="005F5051" w:rsidRPr="00D02966">
        <w:rPr>
          <w:rFonts w:ascii="Verdana" w:hAnsi="Verdana"/>
          <w:sz w:val="22"/>
          <w:szCs w:val="22"/>
          <w:lang w:val="en-US"/>
        </w:rPr>
        <w:t>protoparvovirus</w:t>
      </w:r>
      <w:proofErr w:type="spellEnd"/>
      <w:r w:rsidR="005F5051" w:rsidRPr="00D02966">
        <w:rPr>
          <w:rFonts w:ascii="Verdana" w:hAnsi="Verdana"/>
          <w:sz w:val="22"/>
          <w:szCs w:val="22"/>
          <w:lang w:val="en-US"/>
        </w:rPr>
        <w:t xml:space="preserve"> 1 (CPPV-1) was positive (Ct 38.48), detecting a 99 bp fragment of the VP2 gene. To differentiate between CPPV-1 variants (feline panleukopenia virus [FPL] and canine parvovirus type 2 [CPV-2], including variants CPV-2a, CPV-2b, and CPV-2c), a nested PCR targeting the VP2 gene was performed (1). However, all samples tested negative, most likely due to the low DNA yield from the paraffin-embedded tissues. </w:t>
      </w:r>
      <w:r w:rsidR="005354A2" w:rsidRPr="00D02966">
        <w:rPr>
          <w:rFonts w:ascii="Verdana" w:eastAsiaTheme="minorHAnsi" w:hAnsi="Verdana" w:cstheme="minorBidi"/>
          <w:sz w:val="22"/>
          <w:szCs w:val="22"/>
          <w:lang w:val="en-US" w:eastAsia="en-US"/>
        </w:rPr>
        <w:t xml:space="preserve">Parvoviruses, including FPL and CPV-2, infect a variety of carnivores, notably </w:t>
      </w:r>
      <w:r w:rsidR="004C20B6" w:rsidRPr="00D02966">
        <w:rPr>
          <w:rFonts w:ascii="Verdana" w:eastAsiaTheme="minorHAnsi" w:hAnsi="Verdana" w:cstheme="minorBidi"/>
          <w:sz w:val="22"/>
          <w:szCs w:val="22"/>
          <w:lang w:val="en-US" w:eastAsia="en-US"/>
        </w:rPr>
        <w:t xml:space="preserve">domestic and wildlife </w:t>
      </w:r>
      <w:r w:rsidR="005354A2" w:rsidRPr="00D02966">
        <w:rPr>
          <w:rFonts w:ascii="Verdana" w:eastAsiaTheme="minorHAnsi" w:hAnsi="Verdana" w:cstheme="minorBidi"/>
          <w:sz w:val="22"/>
          <w:szCs w:val="22"/>
          <w:lang w:val="en-US" w:eastAsia="en-US"/>
        </w:rPr>
        <w:t>felids</w:t>
      </w:r>
      <w:r w:rsidR="005345CD" w:rsidRPr="00D02966">
        <w:rPr>
          <w:rFonts w:ascii="Verdana" w:eastAsiaTheme="minorHAnsi" w:hAnsi="Verdana" w:cstheme="minorBidi"/>
          <w:sz w:val="22"/>
          <w:szCs w:val="22"/>
          <w:lang w:val="en-US" w:eastAsia="en-US"/>
        </w:rPr>
        <w:t xml:space="preserve"> (</w:t>
      </w:r>
      <w:r w:rsidR="00342981" w:rsidRPr="00D02966">
        <w:rPr>
          <w:rFonts w:ascii="Verdana" w:eastAsiaTheme="minorHAnsi" w:hAnsi="Verdana" w:cstheme="minorBidi"/>
          <w:sz w:val="22"/>
          <w:szCs w:val="22"/>
          <w:lang w:val="en-US" w:eastAsia="en-US"/>
        </w:rPr>
        <w:t xml:space="preserve">5, </w:t>
      </w:r>
      <w:r w:rsidR="000F4B51" w:rsidRPr="00D02966">
        <w:rPr>
          <w:rFonts w:ascii="Verdana" w:eastAsiaTheme="minorHAnsi" w:hAnsi="Verdana" w:cstheme="minorBidi"/>
          <w:sz w:val="22"/>
          <w:szCs w:val="22"/>
          <w:lang w:val="en-US" w:eastAsia="en-US"/>
        </w:rPr>
        <w:t>9</w:t>
      </w:r>
      <w:r w:rsidR="005345CD" w:rsidRPr="00D02966">
        <w:rPr>
          <w:rFonts w:ascii="Verdana" w:eastAsiaTheme="minorHAnsi" w:hAnsi="Verdana" w:cstheme="minorBidi"/>
          <w:sz w:val="22"/>
          <w:szCs w:val="22"/>
          <w:lang w:val="en-US" w:eastAsia="en-US"/>
        </w:rPr>
        <w:t>)</w:t>
      </w:r>
      <w:r w:rsidR="005354A2" w:rsidRPr="00D02966">
        <w:rPr>
          <w:rFonts w:ascii="Verdana" w:eastAsiaTheme="minorHAnsi" w:hAnsi="Verdana" w:cstheme="minorBidi"/>
          <w:sz w:val="22"/>
          <w:szCs w:val="22"/>
          <w:lang w:val="en-US" w:eastAsia="en-US"/>
        </w:rPr>
        <w:t>. While felids are known to be susceptible to these viruses, the epidemiology and clinical impact in non-domestic species remain poorly understood</w:t>
      </w:r>
      <w:r w:rsidR="0071507A" w:rsidRPr="00D02966">
        <w:rPr>
          <w:rFonts w:ascii="Verdana" w:eastAsiaTheme="minorHAnsi" w:hAnsi="Verdana" w:cstheme="minorBidi"/>
          <w:sz w:val="22"/>
          <w:szCs w:val="22"/>
          <w:lang w:val="en-US" w:eastAsia="en-US"/>
        </w:rPr>
        <w:t xml:space="preserve"> (</w:t>
      </w:r>
      <w:r w:rsidR="000F4B51" w:rsidRPr="00D02966">
        <w:rPr>
          <w:rFonts w:ascii="Verdana" w:eastAsiaTheme="minorHAnsi" w:hAnsi="Verdana" w:cstheme="minorBidi"/>
          <w:sz w:val="22"/>
          <w:szCs w:val="22"/>
          <w:lang w:val="en-US" w:eastAsia="en-US"/>
        </w:rPr>
        <w:t>7</w:t>
      </w:r>
      <w:r w:rsidR="0071507A" w:rsidRPr="00D02966">
        <w:rPr>
          <w:rFonts w:ascii="Verdana" w:eastAsiaTheme="minorHAnsi" w:hAnsi="Verdana" w:cstheme="minorBidi"/>
          <w:sz w:val="22"/>
          <w:szCs w:val="22"/>
          <w:lang w:val="en-US" w:eastAsia="en-US"/>
        </w:rPr>
        <w:t>)</w:t>
      </w:r>
      <w:r w:rsidR="005354A2" w:rsidRPr="00D02966">
        <w:rPr>
          <w:rFonts w:ascii="Verdana" w:eastAsiaTheme="minorHAnsi" w:hAnsi="Verdana" w:cstheme="minorBidi"/>
          <w:sz w:val="22"/>
          <w:szCs w:val="22"/>
          <w:lang w:val="en-US" w:eastAsia="en-US"/>
        </w:rPr>
        <w:t>. Infection outcomes vary based on timing and can lead to reduced litter size, severe lymphoid depletion, and classical intestinal disease in older cats, characterized by hemorrhage, villous atrophy, and opportunistic infections</w:t>
      </w:r>
      <w:r w:rsidR="003D69FB" w:rsidRPr="00D02966">
        <w:rPr>
          <w:rFonts w:ascii="Verdana" w:eastAsiaTheme="minorHAnsi" w:hAnsi="Verdana" w:cstheme="minorBidi"/>
          <w:sz w:val="22"/>
          <w:szCs w:val="22"/>
          <w:lang w:val="en-US" w:eastAsia="en-US"/>
        </w:rPr>
        <w:t xml:space="preserve"> (8). </w:t>
      </w:r>
      <w:r w:rsidR="001B1F4C" w:rsidRPr="00D02966">
        <w:rPr>
          <w:rFonts w:ascii="Verdana" w:eastAsiaTheme="minorHAnsi" w:hAnsi="Verdana" w:cstheme="minorBidi"/>
          <w:sz w:val="22"/>
          <w:szCs w:val="22"/>
          <w:lang w:val="en-US" w:eastAsia="en-US"/>
        </w:rPr>
        <w:t xml:space="preserve">Notably, the estimated age of this margay aligns with observations reported in other cases of </w:t>
      </w:r>
      <w:proofErr w:type="spellStart"/>
      <w:r w:rsidR="00FC500F" w:rsidRPr="00D02966">
        <w:rPr>
          <w:rFonts w:ascii="Verdana" w:eastAsiaTheme="minorHAnsi" w:hAnsi="Verdana" w:cstheme="minorBidi"/>
          <w:sz w:val="22"/>
          <w:szCs w:val="22"/>
          <w:lang w:val="en-US" w:eastAsia="en-US"/>
        </w:rPr>
        <w:t>parvovirosis</w:t>
      </w:r>
      <w:proofErr w:type="spellEnd"/>
      <w:r w:rsidR="00FC500F" w:rsidRPr="00D02966">
        <w:rPr>
          <w:rFonts w:ascii="Verdana" w:eastAsiaTheme="minorHAnsi" w:hAnsi="Verdana" w:cstheme="minorBidi"/>
          <w:sz w:val="22"/>
          <w:szCs w:val="22"/>
          <w:lang w:val="en-US" w:eastAsia="en-US"/>
        </w:rPr>
        <w:t xml:space="preserve"> </w:t>
      </w:r>
      <w:r w:rsidR="001B1F4C" w:rsidRPr="00D02966">
        <w:rPr>
          <w:rFonts w:ascii="Verdana" w:eastAsiaTheme="minorHAnsi" w:hAnsi="Verdana" w:cstheme="minorBidi"/>
          <w:sz w:val="22"/>
          <w:szCs w:val="22"/>
          <w:lang w:val="en-US" w:eastAsia="en-US"/>
        </w:rPr>
        <w:t>in felids (</w:t>
      </w:r>
      <w:r w:rsidR="002562B3" w:rsidRPr="00D02966">
        <w:rPr>
          <w:rFonts w:ascii="Verdana" w:eastAsiaTheme="minorHAnsi" w:hAnsi="Verdana" w:cstheme="minorBidi"/>
          <w:sz w:val="22"/>
          <w:szCs w:val="22"/>
          <w:lang w:val="en-US" w:eastAsia="en-US"/>
        </w:rPr>
        <w:t>9</w:t>
      </w:r>
      <w:r w:rsidR="001458E8" w:rsidRPr="00D02966">
        <w:rPr>
          <w:rFonts w:ascii="Verdana" w:eastAsiaTheme="minorHAnsi" w:hAnsi="Verdana" w:cstheme="minorBidi"/>
          <w:sz w:val="22"/>
          <w:szCs w:val="22"/>
          <w:lang w:val="en-US" w:eastAsia="en-US"/>
        </w:rPr>
        <w:t>)</w:t>
      </w:r>
      <w:r w:rsidR="001B1F4C" w:rsidRPr="00D02966">
        <w:rPr>
          <w:rFonts w:ascii="Verdana" w:eastAsiaTheme="minorHAnsi" w:hAnsi="Verdana" w:cstheme="minorBidi"/>
          <w:sz w:val="22"/>
          <w:szCs w:val="22"/>
          <w:lang w:val="en-US" w:eastAsia="en-US"/>
        </w:rPr>
        <w:t>.</w:t>
      </w:r>
    </w:p>
    <w:p w14:paraId="199D8A1D" w14:textId="5B2425DB" w:rsidR="00F30D9B" w:rsidRPr="00D02966" w:rsidRDefault="00B4180F" w:rsidP="00D02966">
      <w:pPr>
        <w:pStyle w:val="NormalWeb"/>
        <w:spacing w:before="0" w:beforeAutospacing="0" w:after="0" w:afterAutospacing="0"/>
        <w:jc w:val="both"/>
        <w:rPr>
          <w:rFonts w:ascii="Verdana" w:eastAsiaTheme="minorHAnsi" w:hAnsi="Verdana" w:cstheme="minorBidi"/>
          <w:sz w:val="22"/>
          <w:szCs w:val="22"/>
          <w:lang w:val="en-US" w:eastAsia="en-US"/>
        </w:rPr>
      </w:pPr>
      <w:r w:rsidRPr="00D02966">
        <w:rPr>
          <w:rFonts w:ascii="Verdana" w:eastAsiaTheme="minorHAnsi" w:hAnsi="Verdana" w:cstheme="minorBidi"/>
          <w:sz w:val="22"/>
          <w:szCs w:val="22"/>
          <w:lang w:val="en-US" w:eastAsia="en-US"/>
        </w:rPr>
        <w:t xml:space="preserve">The virus primarily targets mitotically active cells, notably enterocytes in the intestinal crypts and stem cells in the bone marrow. </w:t>
      </w:r>
      <w:r w:rsidR="00FC500F" w:rsidRPr="00D02966">
        <w:rPr>
          <w:rFonts w:ascii="Verdana" w:eastAsiaTheme="minorHAnsi" w:hAnsi="Verdana" w:cstheme="minorBidi"/>
          <w:sz w:val="22"/>
          <w:szCs w:val="22"/>
          <w:lang w:val="en-US" w:eastAsia="en-US"/>
        </w:rPr>
        <w:t xml:space="preserve">Parvovirus </w:t>
      </w:r>
      <w:r w:rsidRPr="00D02966">
        <w:rPr>
          <w:rFonts w:ascii="Verdana" w:eastAsiaTheme="minorHAnsi" w:hAnsi="Verdana" w:cstheme="minorBidi"/>
          <w:sz w:val="22"/>
          <w:szCs w:val="22"/>
          <w:lang w:val="en-US" w:eastAsia="en-US"/>
        </w:rPr>
        <w:t>enters these cells through endocytosis and replicates during the S-phase of the host's DNA replication cycle</w:t>
      </w:r>
      <w:r w:rsidR="004276D3" w:rsidRPr="00D02966">
        <w:rPr>
          <w:rFonts w:ascii="Verdana" w:eastAsiaTheme="minorHAnsi" w:hAnsi="Verdana" w:cstheme="minorBidi"/>
          <w:sz w:val="22"/>
          <w:szCs w:val="22"/>
          <w:lang w:val="en-US" w:eastAsia="en-US"/>
        </w:rPr>
        <w:t xml:space="preserve"> (</w:t>
      </w:r>
      <w:r w:rsidR="000F4B51" w:rsidRPr="00D02966">
        <w:rPr>
          <w:rFonts w:ascii="Verdana" w:eastAsiaTheme="minorHAnsi" w:hAnsi="Verdana" w:cstheme="minorBidi"/>
          <w:sz w:val="22"/>
          <w:szCs w:val="22"/>
          <w:lang w:val="en-US" w:eastAsia="en-US"/>
        </w:rPr>
        <w:t>6</w:t>
      </w:r>
      <w:r w:rsidR="00574D49" w:rsidRPr="00D02966">
        <w:rPr>
          <w:rFonts w:ascii="Verdana" w:eastAsiaTheme="minorHAnsi" w:hAnsi="Verdana" w:cstheme="minorBidi"/>
          <w:sz w:val="22"/>
          <w:szCs w:val="22"/>
          <w:lang w:val="en-US" w:eastAsia="en-US"/>
        </w:rPr>
        <w:t>,9</w:t>
      </w:r>
      <w:r w:rsidR="004276D3" w:rsidRPr="00D02966">
        <w:rPr>
          <w:rFonts w:ascii="Verdana" w:eastAsiaTheme="minorHAnsi" w:hAnsi="Verdana" w:cstheme="minorBidi"/>
          <w:sz w:val="22"/>
          <w:szCs w:val="22"/>
          <w:lang w:val="en-US" w:eastAsia="en-US"/>
        </w:rPr>
        <w:t>).</w:t>
      </w:r>
      <w:r w:rsidRPr="00D02966">
        <w:rPr>
          <w:rFonts w:ascii="Verdana" w:eastAsiaTheme="minorHAnsi" w:hAnsi="Verdana" w:cstheme="minorBidi"/>
          <w:sz w:val="22"/>
          <w:szCs w:val="22"/>
          <w:lang w:val="en-US" w:eastAsia="en-US"/>
        </w:rPr>
        <w:t xml:space="preserve"> The destruction of enterocytes leads to a significant reduction in the intestinal absorptive surface and contributes to diarrhea, </w:t>
      </w:r>
      <w:r w:rsidR="00F54037" w:rsidRPr="00D02966">
        <w:rPr>
          <w:rFonts w:ascii="Verdana" w:hAnsi="Verdana"/>
          <w:noProof/>
          <w:highlight w:val="yellow"/>
        </w:rPr>
        <w:drawing>
          <wp:anchor distT="0" distB="0" distL="0" distR="0" simplePos="0" relativeHeight="251692032" behindDoc="1" locked="0" layoutInCell="1" hidden="0" allowOverlap="1" wp14:anchorId="78BFEB88" wp14:editId="0C800E43">
            <wp:simplePos x="0" y="0"/>
            <wp:positionH relativeFrom="margin">
              <wp:posOffset>-88900</wp:posOffset>
            </wp:positionH>
            <wp:positionV relativeFrom="topMargin">
              <wp:posOffset>911860</wp:posOffset>
            </wp:positionV>
            <wp:extent cx="6477000" cy="8572500"/>
            <wp:effectExtent l="0" t="0" r="0" b="0"/>
            <wp:wrapNone/>
            <wp:docPr id="1729443615" name="image14.png" descr="Icono&#10;&#10;Descripción generada automáticamente"/>
            <wp:cNvGraphicFramePr/>
            <a:graphic xmlns:a="http://schemas.openxmlformats.org/drawingml/2006/main">
              <a:graphicData uri="http://schemas.openxmlformats.org/drawingml/2006/picture">
                <pic:pic xmlns:pic="http://schemas.openxmlformats.org/drawingml/2006/picture">
                  <pic:nvPicPr>
                    <pic:cNvPr id="1729443615" name="image14.png" descr="Icono&#10;&#10;Descripción generada automáticamente"/>
                    <pic:cNvPicPr preferRelativeResize="0"/>
                  </pic:nvPicPr>
                  <pic:blipFill>
                    <a:blip r:embed="rId11"/>
                    <a:srcRect/>
                    <a:stretch>
                      <a:fillRect/>
                    </a:stretch>
                  </pic:blipFill>
                  <pic:spPr>
                    <a:xfrm>
                      <a:off x="0" y="0"/>
                      <a:ext cx="6477000" cy="8572500"/>
                    </a:xfrm>
                    <a:prstGeom prst="rect">
                      <a:avLst/>
                    </a:prstGeom>
                    <a:ln/>
                  </pic:spPr>
                </pic:pic>
              </a:graphicData>
            </a:graphic>
          </wp:anchor>
        </w:drawing>
      </w:r>
      <w:r w:rsidRPr="00D02966">
        <w:rPr>
          <w:rFonts w:ascii="Verdana" w:eastAsiaTheme="minorHAnsi" w:hAnsi="Verdana" w:cstheme="minorBidi"/>
          <w:sz w:val="22"/>
          <w:szCs w:val="22"/>
          <w:lang w:val="en-US" w:eastAsia="en-US"/>
        </w:rPr>
        <w:t>anemia, and hypoproteinemia due to the effusion of tissue fluids and blood into the intestinal lumen</w:t>
      </w:r>
      <w:r w:rsidR="0071507A" w:rsidRPr="00D02966">
        <w:rPr>
          <w:rFonts w:ascii="Verdana" w:eastAsiaTheme="minorHAnsi" w:hAnsi="Verdana" w:cstheme="minorBidi"/>
          <w:sz w:val="22"/>
          <w:szCs w:val="22"/>
          <w:lang w:val="en-US" w:eastAsia="en-US"/>
        </w:rPr>
        <w:t xml:space="preserve"> (</w:t>
      </w:r>
      <w:r w:rsidR="000F4B51" w:rsidRPr="00D02966">
        <w:rPr>
          <w:rFonts w:ascii="Verdana" w:eastAsiaTheme="minorHAnsi" w:hAnsi="Verdana" w:cstheme="minorBidi"/>
          <w:sz w:val="22"/>
          <w:szCs w:val="22"/>
          <w:lang w:val="en-US" w:eastAsia="en-US"/>
        </w:rPr>
        <w:t>9</w:t>
      </w:r>
      <w:r w:rsidR="0071507A" w:rsidRPr="00D02966">
        <w:rPr>
          <w:rFonts w:ascii="Verdana" w:eastAsiaTheme="minorHAnsi" w:hAnsi="Verdana" w:cstheme="minorBidi"/>
          <w:sz w:val="22"/>
          <w:szCs w:val="22"/>
          <w:lang w:val="en-US" w:eastAsia="en-US"/>
        </w:rPr>
        <w:t>)</w:t>
      </w:r>
      <w:r w:rsidRPr="00D02966">
        <w:rPr>
          <w:rFonts w:ascii="Verdana" w:eastAsiaTheme="minorHAnsi" w:hAnsi="Verdana" w:cstheme="minorBidi"/>
          <w:sz w:val="22"/>
          <w:szCs w:val="22"/>
          <w:lang w:val="en-US" w:eastAsia="en-US"/>
        </w:rPr>
        <w:t>.</w:t>
      </w:r>
      <w:r w:rsidR="00F30D9B" w:rsidRPr="00D02966">
        <w:rPr>
          <w:rFonts w:ascii="Verdana" w:eastAsiaTheme="minorHAnsi" w:hAnsi="Verdana" w:cstheme="minorBidi"/>
          <w:sz w:val="22"/>
          <w:szCs w:val="22"/>
          <w:lang w:val="en-US" w:eastAsia="en-US"/>
        </w:rPr>
        <w:t xml:space="preserve"> </w:t>
      </w:r>
    </w:p>
    <w:p w14:paraId="0D857962" w14:textId="065E55F3" w:rsidR="005354A2" w:rsidRPr="00D02966" w:rsidRDefault="005354A2" w:rsidP="00D02966">
      <w:pPr>
        <w:pStyle w:val="NormalWeb"/>
        <w:spacing w:before="0" w:beforeAutospacing="0" w:after="0" w:afterAutospacing="0"/>
        <w:jc w:val="both"/>
        <w:rPr>
          <w:rFonts w:ascii="Verdana" w:eastAsiaTheme="minorHAnsi" w:hAnsi="Verdana" w:cstheme="minorBidi"/>
          <w:sz w:val="22"/>
          <w:szCs w:val="22"/>
          <w:lang w:val="en-US" w:eastAsia="en-US"/>
        </w:rPr>
      </w:pPr>
      <w:r w:rsidRPr="00F54037">
        <w:rPr>
          <w:rFonts w:ascii="Verdana" w:eastAsiaTheme="minorHAnsi" w:hAnsi="Verdana" w:cstheme="minorBidi"/>
          <w:sz w:val="22"/>
          <w:szCs w:val="22"/>
          <w:lang w:val="en-US" w:eastAsia="en-US"/>
        </w:rPr>
        <w:t xml:space="preserve">Diagnosis is facilitated by observing viral inclusions and </w:t>
      </w:r>
      <w:r w:rsidR="00F54037" w:rsidRPr="00F54037">
        <w:rPr>
          <w:rFonts w:ascii="Verdana" w:eastAsiaTheme="minorHAnsi" w:hAnsi="Verdana" w:cstheme="minorBidi"/>
          <w:sz w:val="22"/>
          <w:szCs w:val="22"/>
          <w:lang w:val="en-US" w:eastAsia="en-US"/>
        </w:rPr>
        <w:t xml:space="preserve">virus </w:t>
      </w:r>
      <w:r w:rsidRPr="00F54037">
        <w:rPr>
          <w:rFonts w:ascii="Verdana" w:eastAsiaTheme="minorHAnsi" w:hAnsi="Verdana" w:cstheme="minorBidi"/>
          <w:sz w:val="22"/>
          <w:szCs w:val="22"/>
          <w:lang w:val="en-US" w:eastAsia="en-US"/>
        </w:rPr>
        <w:t xml:space="preserve">shedding early </w:t>
      </w:r>
      <w:r w:rsidRPr="00D02966">
        <w:rPr>
          <w:rFonts w:ascii="Verdana" w:eastAsiaTheme="minorHAnsi" w:hAnsi="Verdana" w:cstheme="minorBidi"/>
          <w:sz w:val="22"/>
          <w:szCs w:val="22"/>
          <w:lang w:val="en-US" w:eastAsia="en-US"/>
        </w:rPr>
        <w:t>in the disease course through methods like fecal electron microscopy and virus isolation</w:t>
      </w:r>
      <w:r w:rsidR="004276D3" w:rsidRPr="00D02966">
        <w:rPr>
          <w:rFonts w:ascii="Verdana" w:eastAsiaTheme="minorHAnsi" w:hAnsi="Verdana" w:cstheme="minorBidi"/>
          <w:sz w:val="22"/>
          <w:szCs w:val="22"/>
          <w:lang w:val="en-US" w:eastAsia="en-US"/>
        </w:rPr>
        <w:t xml:space="preserve"> (</w:t>
      </w:r>
      <w:r w:rsidR="000F4B51" w:rsidRPr="00D02966">
        <w:rPr>
          <w:rFonts w:ascii="Verdana" w:eastAsiaTheme="minorHAnsi" w:hAnsi="Verdana" w:cstheme="minorBidi"/>
          <w:sz w:val="22"/>
          <w:szCs w:val="22"/>
          <w:lang w:val="en-US" w:eastAsia="en-US"/>
        </w:rPr>
        <w:t>8</w:t>
      </w:r>
      <w:r w:rsidR="004276D3" w:rsidRPr="00D02966">
        <w:rPr>
          <w:rFonts w:ascii="Verdana" w:eastAsiaTheme="minorHAnsi" w:hAnsi="Verdana" w:cstheme="minorBidi"/>
          <w:sz w:val="22"/>
          <w:szCs w:val="22"/>
          <w:lang w:val="en-US" w:eastAsia="en-US"/>
        </w:rPr>
        <w:t>)</w:t>
      </w:r>
      <w:r w:rsidRPr="00D02966">
        <w:rPr>
          <w:rFonts w:ascii="Verdana" w:eastAsiaTheme="minorHAnsi" w:hAnsi="Verdana" w:cstheme="minorBidi"/>
          <w:sz w:val="22"/>
          <w:szCs w:val="22"/>
          <w:lang w:val="en-US" w:eastAsia="en-US"/>
        </w:rPr>
        <w:t>. Additionally, bi-directional transmission between domestic and wild carnivores poses risks, particularly in breeding facilities where outbreaks may occur despite vaccination</w:t>
      </w:r>
      <w:r w:rsidR="003A2D83" w:rsidRPr="00D02966">
        <w:rPr>
          <w:rFonts w:ascii="Verdana" w:eastAsiaTheme="minorHAnsi" w:hAnsi="Verdana" w:cstheme="minorBidi"/>
          <w:sz w:val="22"/>
          <w:szCs w:val="22"/>
          <w:lang w:val="en-US" w:eastAsia="en-US"/>
        </w:rPr>
        <w:t xml:space="preserve">. </w:t>
      </w:r>
      <w:r w:rsidRPr="00D02966">
        <w:rPr>
          <w:rFonts w:ascii="Verdana" w:eastAsiaTheme="minorHAnsi" w:hAnsi="Verdana" w:cstheme="minorBidi"/>
          <w:sz w:val="22"/>
          <w:szCs w:val="22"/>
          <w:lang w:val="en-US" w:eastAsia="en-US"/>
        </w:rPr>
        <w:t>The virus is resilient in cool, moist environments, increasing exposure risk for free-ranging carnivores at shared sites</w:t>
      </w:r>
      <w:r w:rsidR="008072A6" w:rsidRPr="00D02966">
        <w:rPr>
          <w:rFonts w:ascii="Verdana" w:eastAsiaTheme="minorHAnsi" w:hAnsi="Verdana" w:cstheme="minorBidi"/>
          <w:sz w:val="22"/>
          <w:szCs w:val="22"/>
          <w:lang w:val="en-US" w:eastAsia="en-US"/>
        </w:rPr>
        <w:t xml:space="preserve"> (</w:t>
      </w:r>
      <w:r w:rsidR="003C6333" w:rsidRPr="00D02966">
        <w:rPr>
          <w:rFonts w:ascii="Verdana" w:eastAsiaTheme="minorHAnsi" w:hAnsi="Verdana" w:cstheme="minorBidi"/>
          <w:sz w:val="22"/>
          <w:szCs w:val="22"/>
          <w:lang w:val="en-US" w:eastAsia="en-US"/>
        </w:rPr>
        <w:t>2</w:t>
      </w:r>
      <w:r w:rsidR="004276D3" w:rsidRPr="00D02966">
        <w:rPr>
          <w:rFonts w:ascii="Verdana" w:eastAsiaTheme="minorHAnsi" w:hAnsi="Verdana" w:cstheme="minorBidi"/>
          <w:sz w:val="22"/>
          <w:szCs w:val="22"/>
          <w:lang w:val="en-US" w:eastAsia="en-US"/>
        </w:rPr>
        <w:t>,</w:t>
      </w:r>
      <w:r w:rsidR="000F4B51" w:rsidRPr="00D02966">
        <w:rPr>
          <w:rFonts w:ascii="Verdana" w:eastAsiaTheme="minorHAnsi" w:hAnsi="Verdana" w:cstheme="minorBidi"/>
          <w:sz w:val="22"/>
          <w:szCs w:val="22"/>
          <w:lang w:val="en-US" w:eastAsia="en-US"/>
        </w:rPr>
        <w:t>8</w:t>
      </w:r>
      <w:r w:rsidR="008072A6" w:rsidRPr="00D02966">
        <w:rPr>
          <w:rFonts w:ascii="Verdana" w:eastAsiaTheme="minorHAnsi" w:hAnsi="Verdana" w:cstheme="minorBidi"/>
          <w:sz w:val="22"/>
          <w:szCs w:val="22"/>
          <w:lang w:val="en-US" w:eastAsia="en-US"/>
        </w:rPr>
        <w:t>)</w:t>
      </w:r>
      <w:r w:rsidRPr="00D02966">
        <w:rPr>
          <w:rFonts w:ascii="Verdana" w:eastAsiaTheme="minorHAnsi" w:hAnsi="Verdana" w:cstheme="minorBidi"/>
          <w:sz w:val="22"/>
          <w:szCs w:val="22"/>
          <w:lang w:val="en-US" w:eastAsia="en-US"/>
        </w:rPr>
        <w:t>.</w:t>
      </w:r>
    </w:p>
    <w:p w14:paraId="6E0CC3FF" w14:textId="719B7818" w:rsidR="0081138E" w:rsidRPr="00D02966" w:rsidRDefault="009F0DE3" w:rsidP="00D02966">
      <w:pPr>
        <w:pStyle w:val="NormalWeb"/>
        <w:spacing w:before="0" w:beforeAutospacing="0" w:after="0" w:afterAutospacing="0"/>
        <w:jc w:val="both"/>
        <w:rPr>
          <w:rFonts w:ascii="Verdana" w:eastAsiaTheme="minorHAnsi" w:hAnsi="Verdana" w:cstheme="minorBidi"/>
          <w:sz w:val="22"/>
          <w:szCs w:val="22"/>
          <w:highlight w:val="yellow"/>
          <w:lang w:val="en-US" w:eastAsia="en-US"/>
        </w:rPr>
      </w:pPr>
      <w:r w:rsidRPr="00D02966">
        <w:rPr>
          <w:rFonts w:ascii="Verdana" w:eastAsiaTheme="minorHAnsi" w:hAnsi="Verdana" w:cstheme="minorBidi"/>
          <w:sz w:val="22"/>
          <w:szCs w:val="22"/>
          <w:lang w:val="en-US" w:eastAsia="en-US"/>
        </w:rPr>
        <w:t xml:space="preserve">There are several pathological differential diagnoses for enteritis in cats. Among infectious causes (feline immunodeficiency virus, coronaviruses, rotaviruses, caliciviruses), feline panleukopenia virus (FPV) is the most prevalent. </w:t>
      </w:r>
      <w:r w:rsidR="00342981" w:rsidRPr="00D02966">
        <w:rPr>
          <w:rFonts w:ascii="Verdana" w:eastAsiaTheme="minorHAnsi" w:hAnsi="Verdana" w:cstheme="minorBidi"/>
          <w:sz w:val="22"/>
          <w:szCs w:val="22"/>
          <w:lang w:val="en-US" w:eastAsia="en-US"/>
        </w:rPr>
        <w:t>The main microscopic differential diagnosis in cats is feline leukemia virus (FeLV) infection, which can also cause cryptal necrosis in the intestine (9). FeLV was</w:t>
      </w:r>
      <w:r w:rsidR="00B15D84" w:rsidRPr="00D02966">
        <w:rPr>
          <w:rFonts w:ascii="Verdana" w:eastAsiaTheme="minorHAnsi" w:hAnsi="Verdana" w:cstheme="minorBidi"/>
          <w:sz w:val="22"/>
          <w:szCs w:val="22"/>
          <w:lang w:val="en-US" w:eastAsia="en-US"/>
        </w:rPr>
        <w:t xml:space="preserve"> not</w:t>
      </w:r>
      <w:r w:rsidR="00342981" w:rsidRPr="00D02966">
        <w:rPr>
          <w:rFonts w:ascii="Verdana" w:eastAsiaTheme="minorHAnsi" w:hAnsi="Verdana" w:cstheme="minorBidi"/>
          <w:sz w:val="22"/>
          <w:szCs w:val="22"/>
          <w:lang w:val="en-US" w:eastAsia="en-US"/>
        </w:rPr>
        <w:t xml:space="preserve"> tested in this case, so a possible coinfection cannot be entirely ruled out. </w:t>
      </w:r>
      <w:r w:rsidRPr="00D02966">
        <w:rPr>
          <w:rFonts w:ascii="Verdana" w:eastAsiaTheme="minorHAnsi" w:hAnsi="Verdana" w:cstheme="minorBidi"/>
          <w:sz w:val="22"/>
          <w:szCs w:val="22"/>
          <w:lang w:val="en-US" w:eastAsia="en-US"/>
        </w:rPr>
        <w:t xml:space="preserve">However, </w:t>
      </w:r>
      <w:r w:rsidR="00184AAF" w:rsidRPr="00D02966">
        <w:rPr>
          <w:rFonts w:ascii="Verdana" w:eastAsiaTheme="minorHAnsi" w:hAnsi="Verdana" w:cstheme="minorBidi"/>
          <w:sz w:val="22"/>
          <w:szCs w:val="22"/>
          <w:lang w:val="en-US" w:eastAsia="en-US"/>
        </w:rPr>
        <w:t>according to the literature</w:t>
      </w:r>
      <w:r w:rsidR="003C6D8A" w:rsidRPr="00D02966">
        <w:rPr>
          <w:rFonts w:ascii="Verdana" w:eastAsiaTheme="minorHAnsi" w:hAnsi="Verdana" w:cstheme="minorBidi"/>
          <w:sz w:val="22"/>
          <w:szCs w:val="22"/>
          <w:lang w:val="en-US" w:eastAsia="en-US"/>
        </w:rPr>
        <w:t>,</w:t>
      </w:r>
      <w:r w:rsidR="00184AAF" w:rsidRPr="00D02966">
        <w:rPr>
          <w:rFonts w:ascii="Verdana" w:eastAsiaTheme="minorHAnsi" w:hAnsi="Verdana" w:cstheme="minorBidi"/>
          <w:sz w:val="22"/>
          <w:szCs w:val="22"/>
          <w:lang w:val="en-US" w:eastAsia="en-US"/>
        </w:rPr>
        <w:t xml:space="preserve"> FeLV is not an endemic disease in wild felid populations </w:t>
      </w:r>
      <w:r w:rsidRPr="00D02966">
        <w:rPr>
          <w:rFonts w:ascii="Verdana" w:eastAsiaTheme="minorHAnsi" w:hAnsi="Verdana" w:cstheme="minorBidi"/>
          <w:sz w:val="22"/>
          <w:szCs w:val="22"/>
          <w:lang w:val="en-US" w:eastAsia="en-US"/>
        </w:rPr>
        <w:t>(</w:t>
      </w:r>
      <w:r w:rsidR="00184AAF" w:rsidRPr="00D02966">
        <w:rPr>
          <w:rFonts w:ascii="Verdana" w:eastAsiaTheme="minorHAnsi" w:hAnsi="Verdana" w:cstheme="minorBidi"/>
          <w:sz w:val="22"/>
          <w:szCs w:val="22"/>
          <w:lang w:val="en-US" w:eastAsia="en-US"/>
        </w:rPr>
        <w:t xml:space="preserve">3, </w:t>
      </w:r>
      <w:r w:rsidR="000F4B51" w:rsidRPr="00D02966">
        <w:rPr>
          <w:rFonts w:ascii="Verdana" w:eastAsiaTheme="minorHAnsi" w:hAnsi="Verdana" w:cstheme="minorBidi"/>
          <w:sz w:val="22"/>
          <w:szCs w:val="22"/>
          <w:lang w:val="en-US" w:eastAsia="en-US"/>
        </w:rPr>
        <w:t>9</w:t>
      </w:r>
      <w:r w:rsidRPr="00D02966">
        <w:rPr>
          <w:rFonts w:ascii="Verdana" w:eastAsiaTheme="minorHAnsi" w:hAnsi="Verdana" w:cstheme="minorBidi"/>
          <w:sz w:val="22"/>
          <w:szCs w:val="22"/>
          <w:lang w:val="en-US" w:eastAsia="en-US"/>
        </w:rPr>
        <w:t>).</w:t>
      </w:r>
    </w:p>
    <w:p w14:paraId="319B8636" w14:textId="2BCC6BCE" w:rsidR="00B10E3D" w:rsidRDefault="00BC5179" w:rsidP="00D02966">
      <w:pPr>
        <w:pStyle w:val="NormalWeb"/>
        <w:spacing w:before="0" w:beforeAutospacing="0" w:after="0" w:afterAutospacing="0"/>
        <w:jc w:val="both"/>
        <w:rPr>
          <w:rFonts w:ascii="Verdana" w:hAnsi="Verdana"/>
          <w:sz w:val="22"/>
          <w:szCs w:val="22"/>
          <w:lang w:val="en-US"/>
        </w:rPr>
      </w:pPr>
      <w:r w:rsidRPr="00D02966">
        <w:rPr>
          <w:rFonts w:ascii="Verdana" w:hAnsi="Verdana"/>
          <w:sz w:val="22"/>
          <w:szCs w:val="22"/>
          <w:lang w:val="en-US"/>
        </w:rPr>
        <w:t>T</w:t>
      </w:r>
      <w:r w:rsidR="00FF26AF" w:rsidRPr="00D02966">
        <w:rPr>
          <w:rFonts w:ascii="Verdana" w:hAnsi="Verdana"/>
          <w:sz w:val="22"/>
          <w:szCs w:val="22"/>
          <w:lang w:val="en-US"/>
        </w:rPr>
        <w:t>he presence of domestic free-ranging felids in the region, previously documented as potential pathogen reservoirs, highlights the risk of cross-species transmission</w:t>
      </w:r>
      <w:r w:rsidR="007742A7" w:rsidRPr="00D02966">
        <w:rPr>
          <w:rFonts w:ascii="Verdana" w:hAnsi="Verdana"/>
          <w:sz w:val="22"/>
          <w:szCs w:val="22"/>
          <w:lang w:val="en-US"/>
        </w:rPr>
        <w:t xml:space="preserve"> (4)</w:t>
      </w:r>
      <w:r w:rsidR="00FF26AF" w:rsidRPr="00D02966">
        <w:rPr>
          <w:rFonts w:ascii="Verdana" w:hAnsi="Verdana"/>
          <w:sz w:val="22"/>
          <w:szCs w:val="22"/>
          <w:lang w:val="en-US"/>
        </w:rPr>
        <w:t xml:space="preserve">. </w:t>
      </w:r>
      <w:r w:rsidR="00B10E3D" w:rsidRPr="00D02966">
        <w:rPr>
          <w:rFonts w:ascii="Verdana" w:hAnsi="Verdana"/>
          <w:sz w:val="22"/>
          <w:szCs w:val="22"/>
          <w:lang w:val="en-US"/>
        </w:rPr>
        <w:t xml:space="preserve">To the best of our knowledge, there are currently no case reports in the literature documenting parvovirus infection and lesions in </w:t>
      </w:r>
      <w:r w:rsidR="00E3423A" w:rsidRPr="00D02966">
        <w:rPr>
          <w:rFonts w:ascii="Verdana" w:hAnsi="Verdana"/>
          <w:sz w:val="22"/>
          <w:szCs w:val="22"/>
          <w:lang w:val="en-US"/>
        </w:rPr>
        <w:t>margays,</w:t>
      </w:r>
      <w:r w:rsidR="00B10E3D" w:rsidRPr="00D02966">
        <w:rPr>
          <w:rFonts w:ascii="Verdana" w:hAnsi="Verdana"/>
          <w:sz w:val="22"/>
          <w:szCs w:val="22"/>
          <w:lang w:val="en-US"/>
        </w:rPr>
        <w:t xml:space="preserve"> although there is serological evidence of exposure to the virus </w:t>
      </w:r>
      <w:r w:rsidR="001934BB" w:rsidRPr="00D02966">
        <w:rPr>
          <w:rFonts w:ascii="Verdana" w:hAnsi="Verdana"/>
          <w:sz w:val="22"/>
          <w:szCs w:val="22"/>
          <w:lang w:val="en-US"/>
        </w:rPr>
        <w:t>(3).</w:t>
      </w:r>
      <w:r w:rsidRPr="00D02966">
        <w:rPr>
          <w:rFonts w:ascii="Verdana" w:hAnsi="Verdana"/>
          <w:sz w:val="22"/>
          <w:szCs w:val="22"/>
          <w:lang w:val="en-US"/>
        </w:rPr>
        <w:t xml:space="preserve"> </w:t>
      </w:r>
    </w:p>
    <w:p w14:paraId="7D6DD881" w14:textId="77777777" w:rsidR="00F54037" w:rsidRPr="00D02966" w:rsidRDefault="00F54037" w:rsidP="00D02966">
      <w:pPr>
        <w:pStyle w:val="NormalWeb"/>
        <w:spacing w:before="0" w:beforeAutospacing="0" w:after="0" w:afterAutospacing="0"/>
        <w:jc w:val="both"/>
        <w:rPr>
          <w:rFonts w:ascii="Verdana" w:hAnsi="Verdana"/>
          <w:sz w:val="22"/>
          <w:szCs w:val="22"/>
          <w:lang w:val="en-US"/>
        </w:rPr>
      </w:pPr>
    </w:p>
    <w:p w14:paraId="1B811177" w14:textId="6D1B1A95" w:rsidR="00F93681" w:rsidRPr="00D02966" w:rsidRDefault="007A6A21" w:rsidP="00D02966">
      <w:pPr>
        <w:spacing w:after="0" w:line="240" w:lineRule="auto"/>
        <w:jc w:val="both"/>
        <w:rPr>
          <w:rFonts w:ascii="Verdana" w:hAnsi="Verdana"/>
        </w:rPr>
      </w:pPr>
      <w:r w:rsidRPr="00D02966">
        <w:rPr>
          <w:rFonts w:ascii="Verdana" w:hAnsi="Verdana"/>
          <w:noProof/>
        </w:rPr>
        <w:drawing>
          <wp:anchor distT="0" distB="0" distL="0" distR="0" simplePos="0" relativeHeight="251689984" behindDoc="1" locked="0" layoutInCell="1" hidden="0" allowOverlap="1" wp14:anchorId="2B0ECD81" wp14:editId="71EE9CC3">
            <wp:simplePos x="0" y="0"/>
            <wp:positionH relativeFrom="margin">
              <wp:align>center</wp:align>
            </wp:positionH>
            <wp:positionV relativeFrom="topMargin">
              <wp:posOffset>951865</wp:posOffset>
            </wp:positionV>
            <wp:extent cx="6477000" cy="8572500"/>
            <wp:effectExtent l="0" t="0" r="0" b="0"/>
            <wp:wrapNone/>
            <wp:docPr id="2" name="image14.png" descr="Icono&#10;&#10;Descripción generada automáticamente"/>
            <wp:cNvGraphicFramePr/>
            <a:graphic xmlns:a="http://schemas.openxmlformats.org/drawingml/2006/main">
              <a:graphicData uri="http://schemas.openxmlformats.org/drawingml/2006/picture">
                <pic:pic xmlns:pic="http://schemas.openxmlformats.org/drawingml/2006/picture">
                  <pic:nvPicPr>
                    <pic:cNvPr id="2" name="image14.png" descr="Icono&#10;&#10;Descripción generada automáticamente"/>
                    <pic:cNvPicPr preferRelativeResize="0"/>
                  </pic:nvPicPr>
                  <pic:blipFill>
                    <a:blip r:embed="rId11"/>
                    <a:srcRect/>
                    <a:stretch>
                      <a:fillRect/>
                    </a:stretch>
                  </pic:blipFill>
                  <pic:spPr>
                    <a:xfrm>
                      <a:off x="0" y="0"/>
                      <a:ext cx="6477000" cy="8572500"/>
                    </a:xfrm>
                    <a:prstGeom prst="rect">
                      <a:avLst/>
                    </a:prstGeom>
                    <a:ln/>
                  </pic:spPr>
                </pic:pic>
              </a:graphicData>
            </a:graphic>
          </wp:anchor>
        </w:drawing>
      </w:r>
      <w:r w:rsidRPr="00D02966">
        <w:rPr>
          <w:rFonts w:ascii="Verdana" w:hAnsi="Verdana"/>
          <w:b/>
          <w:bCs/>
        </w:rPr>
        <w:t>References</w:t>
      </w:r>
    </w:p>
    <w:p w14:paraId="4A33FD78" w14:textId="3A6F8F23" w:rsidR="003C6333" w:rsidRPr="00D02966" w:rsidRDefault="003C6333" w:rsidP="00D02966">
      <w:pPr>
        <w:pStyle w:val="PargrafodaLista"/>
        <w:numPr>
          <w:ilvl w:val="0"/>
          <w:numId w:val="3"/>
        </w:numPr>
        <w:spacing w:after="0" w:line="240" w:lineRule="auto"/>
        <w:ind w:left="0"/>
        <w:jc w:val="both"/>
        <w:rPr>
          <w:rFonts w:ascii="Verdana" w:hAnsi="Verdana"/>
        </w:rPr>
      </w:pPr>
      <w:r w:rsidRPr="00D02966">
        <w:rPr>
          <w:rFonts w:ascii="Verdana" w:hAnsi="Verdana"/>
        </w:rPr>
        <w:t xml:space="preserve">Balboni A, Bassi F, de Arcangeli S, </w:t>
      </w:r>
      <w:proofErr w:type="spellStart"/>
      <w:r w:rsidRPr="00D02966">
        <w:rPr>
          <w:rFonts w:ascii="Verdana" w:hAnsi="Verdana"/>
        </w:rPr>
        <w:t>Zobba</w:t>
      </w:r>
      <w:proofErr w:type="spellEnd"/>
      <w:r w:rsidRPr="00D02966">
        <w:rPr>
          <w:rFonts w:ascii="Verdana" w:hAnsi="Verdana"/>
        </w:rPr>
        <w:t xml:space="preserve"> R, Dedola C, Alberti A, </w:t>
      </w:r>
      <w:proofErr w:type="spellStart"/>
      <w:r w:rsidRPr="00D02966">
        <w:rPr>
          <w:rFonts w:ascii="Verdana" w:hAnsi="Verdana"/>
        </w:rPr>
        <w:t>Battilani</w:t>
      </w:r>
      <w:proofErr w:type="spellEnd"/>
      <w:r w:rsidRPr="00D02966">
        <w:rPr>
          <w:rFonts w:ascii="Verdana" w:hAnsi="Verdana"/>
        </w:rPr>
        <w:t xml:space="preserve"> M. Molecular analysis of carnivore </w:t>
      </w:r>
      <w:proofErr w:type="spellStart"/>
      <w:r w:rsidRPr="00D02966">
        <w:rPr>
          <w:rFonts w:ascii="Verdana" w:hAnsi="Verdana"/>
        </w:rPr>
        <w:t>Protoparvovirus</w:t>
      </w:r>
      <w:proofErr w:type="spellEnd"/>
      <w:r w:rsidRPr="00D02966">
        <w:rPr>
          <w:rFonts w:ascii="Verdana" w:hAnsi="Verdana"/>
        </w:rPr>
        <w:t xml:space="preserve"> detected in white blood cells of naturally infected cats. BMC Vet Res</w:t>
      </w:r>
      <w:r w:rsidR="00847984" w:rsidRPr="00D02966">
        <w:rPr>
          <w:rFonts w:ascii="Verdana" w:hAnsi="Verdana"/>
        </w:rPr>
        <w:t xml:space="preserve">. </w:t>
      </w:r>
      <w:r w:rsidRPr="00D02966">
        <w:rPr>
          <w:rFonts w:ascii="Verdana" w:hAnsi="Verdana"/>
        </w:rPr>
        <w:t>2018</w:t>
      </w:r>
      <w:r w:rsidR="00442C58" w:rsidRPr="00D02966">
        <w:rPr>
          <w:rFonts w:ascii="Verdana" w:hAnsi="Verdana"/>
        </w:rPr>
        <w:t xml:space="preserve"> Feb 5;</w:t>
      </w:r>
      <w:r w:rsidR="00847984" w:rsidRPr="00D02966">
        <w:rPr>
          <w:rFonts w:ascii="Verdana" w:hAnsi="Verdana"/>
        </w:rPr>
        <w:t xml:space="preserve"> 14(1):41</w:t>
      </w:r>
    </w:p>
    <w:p w14:paraId="0A1163AD" w14:textId="77777777" w:rsidR="003C6333" w:rsidRPr="00D02966" w:rsidRDefault="003C6333" w:rsidP="00D02966">
      <w:pPr>
        <w:pStyle w:val="PargrafodaLista"/>
        <w:spacing w:after="0" w:line="240" w:lineRule="auto"/>
        <w:ind w:left="0"/>
        <w:jc w:val="both"/>
        <w:rPr>
          <w:rFonts w:ascii="Verdana" w:hAnsi="Verdana"/>
        </w:rPr>
      </w:pPr>
    </w:p>
    <w:p w14:paraId="1176419F" w14:textId="6DFBCB0B" w:rsidR="00F93681" w:rsidRPr="00D02966" w:rsidRDefault="00F93681" w:rsidP="00D02966">
      <w:pPr>
        <w:pStyle w:val="PargrafodaLista"/>
        <w:numPr>
          <w:ilvl w:val="0"/>
          <w:numId w:val="3"/>
        </w:numPr>
        <w:spacing w:after="0" w:line="240" w:lineRule="auto"/>
        <w:ind w:left="0"/>
        <w:jc w:val="both"/>
        <w:rPr>
          <w:rFonts w:ascii="Verdana" w:hAnsi="Verdana"/>
        </w:rPr>
      </w:pPr>
      <w:r w:rsidRPr="00D02966">
        <w:rPr>
          <w:rFonts w:ascii="Verdana" w:hAnsi="Verdana"/>
        </w:rPr>
        <w:t xml:space="preserve">Barrs VR. Feline panleukopenia: a re-emergent disease. </w:t>
      </w:r>
      <w:r w:rsidR="00625E92" w:rsidRPr="00D02966">
        <w:rPr>
          <w:rFonts w:ascii="Verdana" w:hAnsi="Verdana"/>
        </w:rPr>
        <w:t xml:space="preserve">Vet Clin Small Anim. </w:t>
      </w:r>
      <w:r w:rsidRPr="00D02966">
        <w:rPr>
          <w:rFonts w:ascii="Verdana" w:hAnsi="Verdana"/>
        </w:rPr>
        <w:t>2019 Jul 1;49(4):651-70.</w:t>
      </w:r>
    </w:p>
    <w:p w14:paraId="4AD9F467" w14:textId="77777777" w:rsidR="001934BB" w:rsidRPr="00D02966" w:rsidRDefault="001934BB" w:rsidP="00D02966">
      <w:pPr>
        <w:pStyle w:val="PargrafodaLista"/>
        <w:spacing w:after="0" w:line="240" w:lineRule="auto"/>
        <w:ind w:left="0"/>
        <w:rPr>
          <w:rFonts w:ascii="Verdana" w:hAnsi="Verdana"/>
        </w:rPr>
      </w:pPr>
    </w:p>
    <w:p w14:paraId="6F773284" w14:textId="197EA90B" w:rsidR="001934BB" w:rsidRPr="00D02966" w:rsidRDefault="001934BB" w:rsidP="00D02966">
      <w:pPr>
        <w:pStyle w:val="PargrafodaLista"/>
        <w:numPr>
          <w:ilvl w:val="0"/>
          <w:numId w:val="3"/>
        </w:numPr>
        <w:spacing w:after="0" w:line="240" w:lineRule="auto"/>
        <w:ind w:left="0"/>
        <w:jc w:val="both"/>
        <w:rPr>
          <w:rFonts w:ascii="Verdana" w:hAnsi="Verdana"/>
        </w:rPr>
      </w:pPr>
      <w:r w:rsidRPr="00D02966">
        <w:rPr>
          <w:rFonts w:ascii="Verdana" w:hAnsi="Verdana" w:cs="Segoe UI"/>
          <w:shd w:val="clear" w:color="auto" w:fill="FFFFFF"/>
        </w:rPr>
        <w:t xml:space="preserve">Blanco K, Peña R, Hernández C, Jiménez M, Araya N, Romero J, </w:t>
      </w:r>
      <w:proofErr w:type="spellStart"/>
      <w:r w:rsidRPr="00D02966">
        <w:rPr>
          <w:rFonts w:ascii="Verdana" w:hAnsi="Verdana" w:cs="Segoe UI"/>
          <w:shd w:val="clear" w:color="auto" w:fill="FFFFFF"/>
        </w:rPr>
        <w:t>Dolz</w:t>
      </w:r>
      <w:proofErr w:type="spellEnd"/>
      <w:r w:rsidRPr="00D02966">
        <w:rPr>
          <w:rFonts w:ascii="Verdana" w:hAnsi="Verdana" w:cs="Segoe UI"/>
          <w:shd w:val="clear" w:color="auto" w:fill="FFFFFF"/>
        </w:rPr>
        <w:t>, G. Serological detection of viral infections in captive wild cats from Costa Rica.</w:t>
      </w:r>
      <w:r w:rsidR="00E3423A">
        <w:rPr>
          <w:rFonts w:ascii="Verdana" w:hAnsi="Verdana" w:cs="Segoe UI"/>
          <w:shd w:val="clear" w:color="auto" w:fill="FFFFFF"/>
        </w:rPr>
        <w:t xml:space="preserve"> </w:t>
      </w:r>
      <w:r w:rsidRPr="00D02966">
        <w:rPr>
          <w:rFonts w:ascii="Verdana" w:hAnsi="Verdana" w:cs="Segoe UI"/>
          <w:shd w:val="clear" w:color="auto" w:fill="FFFFFF"/>
        </w:rPr>
        <w:t xml:space="preserve">Vet </w:t>
      </w:r>
      <w:r w:rsidR="00695848" w:rsidRPr="00D02966">
        <w:rPr>
          <w:rFonts w:ascii="Verdana" w:hAnsi="Verdana" w:cs="Segoe UI"/>
          <w:shd w:val="clear" w:color="auto" w:fill="FFFFFF"/>
        </w:rPr>
        <w:t>Med</w:t>
      </w:r>
      <w:r w:rsidRPr="00D02966">
        <w:rPr>
          <w:rFonts w:ascii="Verdana" w:hAnsi="Verdana" w:cs="Segoe UI"/>
          <w:shd w:val="clear" w:color="auto" w:fill="FFFFFF"/>
        </w:rPr>
        <w:t xml:space="preserve"> </w:t>
      </w:r>
      <w:r w:rsidR="00695848" w:rsidRPr="00D02966">
        <w:rPr>
          <w:rFonts w:ascii="Verdana" w:hAnsi="Verdana" w:cs="Segoe UI"/>
          <w:shd w:val="clear" w:color="auto" w:fill="FFFFFF"/>
        </w:rPr>
        <w:t>Int</w:t>
      </w:r>
      <w:r w:rsidRPr="00D02966">
        <w:rPr>
          <w:rFonts w:ascii="Verdana" w:hAnsi="Verdana" w:cs="Segoe UI"/>
          <w:shd w:val="clear" w:color="auto" w:fill="FFFFFF"/>
        </w:rPr>
        <w:t>. 2011 Apr 3; 879029.</w:t>
      </w:r>
    </w:p>
    <w:p w14:paraId="7C356703" w14:textId="10290A21" w:rsidR="00F93681" w:rsidRPr="00D02966" w:rsidRDefault="00F93681" w:rsidP="00D02966">
      <w:pPr>
        <w:pStyle w:val="PargrafodaLista"/>
        <w:spacing w:after="0" w:line="240" w:lineRule="auto"/>
        <w:ind w:left="0"/>
        <w:jc w:val="both"/>
        <w:rPr>
          <w:rFonts w:ascii="Verdana" w:hAnsi="Verdana"/>
        </w:rPr>
      </w:pPr>
      <w:r w:rsidRPr="00D02966">
        <w:rPr>
          <w:rFonts w:ascii="Verdana" w:hAnsi="Verdana"/>
        </w:rPr>
        <w:t xml:space="preserve"> </w:t>
      </w:r>
    </w:p>
    <w:p w14:paraId="3068C492" w14:textId="4CBAD8CD" w:rsidR="00BB2FC6" w:rsidRPr="00D02966" w:rsidRDefault="00F93681" w:rsidP="00D02966">
      <w:pPr>
        <w:pStyle w:val="PargrafodaLista"/>
        <w:numPr>
          <w:ilvl w:val="0"/>
          <w:numId w:val="3"/>
        </w:numPr>
        <w:spacing w:after="0" w:line="240" w:lineRule="auto"/>
        <w:ind w:left="0"/>
        <w:jc w:val="both"/>
        <w:rPr>
          <w:rFonts w:ascii="Verdana" w:hAnsi="Verdana"/>
        </w:rPr>
      </w:pPr>
      <w:r w:rsidRPr="00D02966">
        <w:rPr>
          <w:rFonts w:ascii="Verdana" w:hAnsi="Verdana"/>
        </w:rPr>
        <w:t xml:space="preserve">Conrad J, Norman J, Rodriguez A, Dennis PM, Arguedas R, Jimenez C, Hope JG, Yabsley MJ, Hernandez SM. Demographic and pathogens of domestic, free-roaming pets and the implications for wild carnivores and human health in the San Luis region of Costa Rica. </w:t>
      </w:r>
      <w:r w:rsidR="007828E3" w:rsidRPr="00D02966">
        <w:rPr>
          <w:rFonts w:ascii="Verdana" w:hAnsi="Verdana"/>
        </w:rPr>
        <w:t>Vet Sci.</w:t>
      </w:r>
      <w:r w:rsidRPr="00D02966">
        <w:rPr>
          <w:rFonts w:ascii="Verdana" w:hAnsi="Verdana"/>
        </w:rPr>
        <w:t xml:space="preserve"> 2021 Apr 20;8(4):65.</w:t>
      </w:r>
    </w:p>
    <w:p w14:paraId="3E49E716" w14:textId="77777777" w:rsidR="00BB2FC6" w:rsidRPr="00D02966" w:rsidRDefault="00BB2FC6" w:rsidP="00D02966">
      <w:pPr>
        <w:pStyle w:val="PargrafodaLista"/>
        <w:spacing w:after="0" w:line="240" w:lineRule="auto"/>
        <w:ind w:left="0"/>
        <w:rPr>
          <w:rFonts w:ascii="Verdana" w:hAnsi="Verdana"/>
        </w:rPr>
      </w:pPr>
    </w:p>
    <w:p w14:paraId="7A102887" w14:textId="45369CA4" w:rsidR="000F4B51" w:rsidRPr="00D02966" w:rsidRDefault="00BB2FC6" w:rsidP="00D02966">
      <w:pPr>
        <w:pStyle w:val="PargrafodaLista"/>
        <w:numPr>
          <w:ilvl w:val="0"/>
          <w:numId w:val="3"/>
        </w:numPr>
        <w:spacing w:after="0" w:line="240" w:lineRule="auto"/>
        <w:ind w:left="0"/>
        <w:jc w:val="both"/>
        <w:rPr>
          <w:rFonts w:ascii="Verdana" w:hAnsi="Verdana"/>
        </w:rPr>
      </w:pPr>
      <w:r w:rsidRPr="00D02966">
        <w:rPr>
          <w:rFonts w:ascii="Verdana" w:hAnsi="Verdana"/>
        </w:rPr>
        <w:t xml:space="preserve">Decaro N, </w:t>
      </w:r>
      <w:proofErr w:type="spellStart"/>
      <w:r w:rsidRPr="00D02966">
        <w:rPr>
          <w:rFonts w:ascii="Verdana" w:hAnsi="Verdana"/>
        </w:rPr>
        <w:t>Buonavoglia</w:t>
      </w:r>
      <w:proofErr w:type="spellEnd"/>
      <w:r w:rsidRPr="00D02966">
        <w:rPr>
          <w:rFonts w:ascii="Verdana" w:hAnsi="Verdana"/>
        </w:rPr>
        <w:t xml:space="preserve"> C. Canine parvovirus-a review of epidemiological and diagnostic aspects, with emphasis on type 2c. </w:t>
      </w:r>
      <w:r w:rsidR="007828E3" w:rsidRPr="00D02966">
        <w:rPr>
          <w:rFonts w:ascii="Verdana" w:hAnsi="Verdana"/>
        </w:rPr>
        <w:t xml:space="preserve">Vet </w:t>
      </w:r>
      <w:proofErr w:type="spellStart"/>
      <w:r w:rsidR="007828E3" w:rsidRPr="00D02966">
        <w:rPr>
          <w:rFonts w:ascii="Verdana" w:hAnsi="Verdana"/>
        </w:rPr>
        <w:t>Microbiol</w:t>
      </w:r>
      <w:proofErr w:type="spellEnd"/>
      <w:r w:rsidRPr="00D02966">
        <w:rPr>
          <w:rFonts w:ascii="Verdana" w:hAnsi="Verdana"/>
        </w:rPr>
        <w:t xml:space="preserve">. 2012 Feb 24; 155(1), 1–12. </w:t>
      </w:r>
    </w:p>
    <w:p w14:paraId="22215911" w14:textId="77777777" w:rsidR="007828E3" w:rsidRPr="00D02966" w:rsidRDefault="007828E3" w:rsidP="00D02966">
      <w:pPr>
        <w:pStyle w:val="PargrafodaLista"/>
        <w:spacing w:after="0" w:line="240" w:lineRule="auto"/>
        <w:ind w:left="0"/>
        <w:rPr>
          <w:rFonts w:ascii="Verdana" w:hAnsi="Verdana"/>
        </w:rPr>
      </w:pPr>
    </w:p>
    <w:p w14:paraId="4E1F4EDD" w14:textId="77777777" w:rsidR="007828E3" w:rsidRPr="00D02966" w:rsidRDefault="007828E3" w:rsidP="00D02966">
      <w:pPr>
        <w:pStyle w:val="PargrafodaLista"/>
        <w:spacing w:after="0" w:line="240" w:lineRule="auto"/>
        <w:ind w:left="0"/>
        <w:jc w:val="both"/>
        <w:rPr>
          <w:rFonts w:ascii="Verdana" w:hAnsi="Verdana"/>
        </w:rPr>
      </w:pPr>
    </w:p>
    <w:p w14:paraId="31BE277C" w14:textId="567B7329" w:rsidR="00424315" w:rsidRPr="00D02966" w:rsidRDefault="00424315" w:rsidP="00D02966">
      <w:pPr>
        <w:pStyle w:val="PargrafodaLista"/>
        <w:numPr>
          <w:ilvl w:val="0"/>
          <w:numId w:val="3"/>
        </w:numPr>
        <w:spacing w:after="0" w:line="240" w:lineRule="auto"/>
        <w:ind w:left="0"/>
        <w:jc w:val="both"/>
        <w:rPr>
          <w:rFonts w:ascii="Verdana" w:hAnsi="Verdana"/>
        </w:rPr>
      </w:pPr>
      <w:r w:rsidRPr="00D02966">
        <w:rPr>
          <w:rFonts w:ascii="Verdana" w:hAnsi="Verdana" w:cs="Verdana"/>
          <w:color w:val="000000"/>
          <w:lang w:val="it-IT"/>
        </w:rPr>
        <w:t>Parrish C. Chapter 12 – Parvoviridae. In: MacLachlan NJ and Dubovi EJ ed. Fenner´s Veterinary Virology. 5th ed. Academic Press; 2012.p. 245-257.</w:t>
      </w:r>
    </w:p>
    <w:p w14:paraId="14A8FDE2" w14:textId="77777777" w:rsidR="005345CD" w:rsidRPr="00D02966" w:rsidRDefault="005345CD" w:rsidP="00D02966">
      <w:pPr>
        <w:pStyle w:val="PargrafodaLista"/>
        <w:spacing w:after="0" w:line="240" w:lineRule="auto"/>
        <w:ind w:left="0"/>
        <w:rPr>
          <w:rFonts w:ascii="Verdana" w:hAnsi="Verdana"/>
          <w:highlight w:val="yellow"/>
        </w:rPr>
      </w:pPr>
    </w:p>
    <w:p w14:paraId="0CF10066" w14:textId="3089B187" w:rsidR="005345CD" w:rsidRPr="00D02966" w:rsidRDefault="005345CD" w:rsidP="00D02966">
      <w:pPr>
        <w:pStyle w:val="PargrafodaLista"/>
        <w:numPr>
          <w:ilvl w:val="0"/>
          <w:numId w:val="3"/>
        </w:numPr>
        <w:spacing w:after="0" w:line="240" w:lineRule="auto"/>
        <w:ind w:left="0"/>
        <w:jc w:val="both"/>
        <w:rPr>
          <w:rFonts w:ascii="Verdana" w:hAnsi="Verdana"/>
        </w:rPr>
      </w:pPr>
      <w:r w:rsidRPr="00D02966">
        <w:rPr>
          <w:rFonts w:ascii="Verdana" w:hAnsi="Verdana"/>
        </w:rPr>
        <w:t>Steinel A, Parrish CR, Bloom ME, Truyen U. Parvovirus infections in wild carnivores. J Wildl Dis. 2001;37(3):594</w:t>
      </w:r>
      <w:r w:rsidRPr="00D02966">
        <w:rPr>
          <w:rFonts w:ascii="Cambria Math" w:hAnsi="Cambria Math" w:cs="Cambria Math"/>
        </w:rPr>
        <w:t>‑</w:t>
      </w:r>
      <w:r w:rsidRPr="00D02966">
        <w:rPr>
          <w:rFonts w:ascii="Verdana" w:hAnsi="Verdana"/>
        </w:rPr>
        <w:t>607.</w:t>
      </w:r>
    </w:p>
    <w:p w14:paraId="1802C203" w14:textId="77777777" w:rsidR="00F93681" w:rsidRPr="00D02966" w:rsidRDefault="00F93681" w:rsidP="00D02966">
      <w:pPr>
        <w:pStyle w:val="PargrafodaLista"/>
        <w:spacing w:after="0" w:line="240" w:lineRule="auto"/>
        <w:ind w:left="0"/>
        <w:jc w:val="both"/>
        <w:rPr>
          <w:rFonts w:ascii="Verdana" w:hAnsi="Verdana"/>
        </w:rPr>
      </w:pPr>
    </w:p>
    <w:p w14:paraId="2214EC04" w14:textId="77777777" w:rsidR="00E53D52" w:rsidRPr="00D02966" w:rsidRDefault="00F93681" w:rsidP="00D02966">
      <w:pPr>
        <w:pStyle w:val="PargrafodaLista"/>
        <w:numPr>
          <w:ilvl w:val="0"/>
          <w:numId w:val="3"/>
        </w:numPr>
        <w:spacing w:after="0" w:line="240" w:lineRule="auto"/>
        <w:ind w:left="0"/>
        <w:jc w:val="both"/>
        <w:rPr>
          <w:rFonts w:ascii="Verdana" w:hAnsi="Verdana"/>
        </w:rPr>
      </w:pPr>
      <w:r w:rsidRPr="00D02966">
        <w:rPr>
          <w:rFonts w:ascii="Verdana" w:hAnsi="Verdana"/>
        </w:rPr>
        <w:t xml:space="preserve">Terio KA, </w:t>
      </w:r>
      <w:proofErr w:type="spellStart"/>
      <w:r w:rsidRPr="00D02966">
        <w:rPr>
          <w:rFonts w:ascii="Verdana" w:hAnsi="Verdana"/>
        </w:rPr>
        <w:t>McAloose</w:t>
      </w:r>
      <w:proofErr w:type="spellEnd"/>
      <w:r w:rsidRPr="00D02966">
        <w:rPr>
          <w:rFonts w:ascii="Verdana" w:hAnsi="Verdana"/>
        </w:rPr>
        <w:t xml:space="preserve"> D, Mitchell E. Chapter 10 - Felidae. In: Terio KA, </w:t>
      </w:r>
      <w:proofErr w:type="spellStart"/>
      <w:r w:rsidRPr="00D02966">
        <w:rPr>
          <w:rFonts w:ascii="Verdana" w:hAnsi="Verdana"/>
        </w:rPr>
        <w:t>McAloose</w:t>
      </w:r>
      <w:proofErr w:type="spellEnd"/>
      <w:r w:rsidRPr="00D02966">
        <w:rPr>
          <w:rFonts w:ascii="Verdana" w:hAnsi="Verdana"/>
        </w:rPr>
        <w:t xml:space="preserve"> D, St. Leger J, editors. Pathology of Wildlife and Zoo Animals. Academic Press; 2018. p. 270-271.</w:t>
      </w:r>
    </w:p>
    <w:p w14:paraId="17AF0902" w14:textId="77777777" w:rsidR="00E53D52" w:rsidRPr="00D02966" w:rsidRDefault="00E53D52" w:rsidP="00D02966">
      <w:pPr>
        <w:pStyle w:val="PargrafodaLista"/>
        <w:spacing w:after="0" w:line="240" w:lineRule="auto"/>
        <w:ind w:left="0"/>
        <w:rPr>
          <w:rFonts w:ascii="Verdana" w:hAnsi="Verdana" w:cs="Verdana"/>
          <w:color w:val="000000"/>
          <w:highlight w:val="yellow"/>
          <w:lang w:val="it-IT"/>
        </w:rPr>
      </w:pPr>
    </w:p>
    <w:p w14:paraId="33344ECD" w14:textId="0769BE49" w:rsidR="00F93681" w:rsidRPr="00D02966" w:rsidRDefault="00F93681" w:rsidP="00D02966">
      <w:pPr>
        <w:pStyle w:val="PargrafodaLista"/>
        <w:numPr>
          <w:ilvl w:val="0"/>
          <w:numId w:val="3"/>
        </w:numPr>
        <w:tabs>
          <w:tab w:val="left" w:pos="810"/>
        </w:tabs>
        <w:spacing w:after="0" w:line="240" w:lineRule="auto"/>
        <w:ind w:left="0"/>
        <w:jc w:val="both"/>
        <w:rPr>
          <w:rFonts w:ascii="Verdana" w:hAnsi="Verdana"/>
        </w:rPr>
      </w:pPr>
      <w:r w:rsidRPr="00D02966">
        <w:rPr>
          <w:rFonts w:ascii="Verdana" w:hAnsi="Verdana" w:cs="Verdana"/>
          <w:color w:val="000000"/>
          <w:lang w:val="it-IT"/>
        </w:rPr>
        <w:t xml:space="preserve">Uzal FA, Plattner BL, Hostetter JM. </w:t>
      </w:r>
      <w:r w:rsidRPr="00D02966">
        <w:rPr>
          <w:rFonts w:ascii="Verdana" w:hAnsi="Verdana" w:cs="Verdana"/>
          <w:color w:val="000000"/>
        </w:rPr>
        <w:t>Alimentary System. In: Maxie GM, Jubb KVF, ed. Jubb, Kennedy, and Palmer's Pathology of Domestic Animals. 6th ed. St. Louis, Missouri: Elsevier; 2016;</w:t>
      </w:r>
      <w:r w:rsidR="00145BBC" w:rsidRPr="00D02966">
        <w:rPr>
          <w:rFonts w:ascii="Verdana" w:hAnsi="Verdana" w:cs="Verdana"/>
          <w:color w:val="000000"/>
        </w:rPr>
        <w:t>2. p.</w:t>
      </w:r>
      <w:r w:rsidRPr="00D02966">
        <w:rPr>
          <w:rFonts w:ascii="Verdana" w:hAnsi="Verdana" w:cs="Verdana"/>
          <w:color w:val="000000"/>
        </w:rPr>
        <w:t>153-158.</w:t>
      </w:r>
    </w:p>
    <w:p w14:paraId="1BF4A09B" w14:textId="77777777" w:rsidR="00F93681" w:rsidRPr="00D02966" w:rsidRDefault="00F93681" w:rsidP="00D02966">
      <w:pPr>
        <w:pStyle w:val="PargrafodaLista"/>
        <w:spacing w:after="0" w:line="240" w:lineRule="auto"/>
        <w:ind w:left="0"/>
        <w:rPr>
          <w:rFonts w:ascii="Verdana" w:hAnsi="Verdana"/>
        </w:rPr>
      </w:pPr>
    </w:p>
    <w:p w14:paraId="2239BC2C" w14:textId="77777777" w:rsidR="00F93681" w:rsidRPr="00D02966" w:rsidRDefault="00F93681" w:rsidP="00D02966">
      <w:pPr>
        <w:pStyle w:val="PargrafodaLista"/>
        <w:spacing w:after="0" w:line="240" w:lineRule="auto"/>
        <w:ind w:left="0"/>
        <w:jc w:val="both"/>
        <w:rPr>
          <w:rFonts w:ascii="Verdana" w:hAnsi="Verdana"/>
        </w:rPr>
      </w:pPr>
    </w:p>
    <w:p w14:paraId="7BFED344" w14:textId="3F03FA4C" w:rsidR="002F245E" w:rsidRPr="00D02966" w:rsidRDefault="002F245E" w:rsidP="00F54037">
      <w:pPr>
        <w:pStyle w:val="Default"/>
        <w:rPr>
          <w:sz w:val="22"/>
          <w:szCs w:val="22"/>
          <w:lang w:val="en-US"/>
        </w:rPr>
      </w:pPr>
      <w:r w:rsidRPr="00D02966">
        <w:rPr>
          <w:sz w:val="22"/>
          <w:szCs w:val="22"/>
          <w:lang w:val="en-US"/>
        </w:rPr>
        <w:t xml:space="preserve">*The Diagnostic Exercises are an initiative of the </w:t>
      </w:r>
      <w:r w:rsidRPr="00D02966">
        <w:rPr>
          <w:b/>
          <w:bCs/>
          <w:sz w:val="22"/>
          <w:szCs w:val="22"/>
          <w:lang w:val="en-US"/>
        </w:rPr>
        <w:t>Latin Comparative Pathology Group (LCPG)</w:t>
      </w:r>
      <w:r w:rsidRPr="00D02966">
        <w:rPr>
          <w:sz w:val="22"/>
          <w:szCs w:val="22"/>
          <w:lang w:val="en-US"/>
        </w:rPr>
        <w:t>, the Latin American subdivision of The Davis-Thompson Foundation. These exercises are contributed by members and non-members from any country of residence. Consider submitting an exercise! A final document containing this material with answers and a brief discussion will be posted on the CL Davis website (</w:t>
      </w:r>
      <w:r w:rsidRPr="00D02966">
        <w:rPr>
          <w:color w:val="0462C1"/>
          <w:sz w:val="22"/>
          <w:szCs w:val="22"/>
          <w:lang w:val="en-US"/>
        </w:rPr>
        <w:t>http://www.cldavis.org/diagnostic_exercises.html</w:t>
      </w:r>
      <w:r w:rsidRPr="00D02966">
        <w:rPr>
          <w:sz w:val="22"/>
          <w:szCs w:val="22"/>
          <w:lang w:val="en-US"/>
        </w:rPr>
        <w:t xml:space="preserve">). </w:t>
      </w:r>
    </w:p>
    <w:p w14:paraId="79FBDC19" w14:textId="77777777" w:rsidR="002F245E" w:rsidRPr="00D02966" w:rsidRDefault="002F245E" w:rsidP="00F54037">
      <w:pPr>
        <w:pStyle w:val="Default"/>
        <w:rPr>
          <w:b/>
          <w:bCs/>
          <w:sz w:val="22"/>
          <w:szCs w:val="22"/>
          <w:lang w:val="en-US"/>
        </w:rPr>
      </w:pPr>
    </w:p>
    <w:p w14:paraId="4E37A9C9" w14:textId="32C4FA73" w:rsidR="002F245E" w:rsidRPr="00D02966" w:rsidRDefault="002F245E" w:rsidP="00F54037">
      <w:pPr>
        <w:pStyle w:val="Default"/>
        <w:rPr>
          <w:sz w:val="22"/>
          <w:szCs w:val="22"/>
          <w:lang w:val="en-US"/>
        </w:rPr>
      </w:pPr>
      <w:r w:rsidRPr="00D02966">
        <w:rPr>
          <w:b/>
          <w:bCs/>
          <w:sz w:val="22"/>
          <w:szCs w:val="22"/>
          <w:lang w:val="en-US"/>
        </w:rPr>
        <w:t xml:space="preserve">Associate Editor for this Diagnostic Exercise: </w:t>
      </w:r>
      <w:r w:rsidRPr="00D02966">
        <w:rPr>
          <w:sz w:val="22"/>
          <w:szCs w:val="22"/>
          <w:lang w:val="en-US"/>
        </w:rPr>
        <w:t>Francisco Uzal</w:t>
      </w:r>
      <w:r w:rsidR="0019050D" w:rsidRPr="00D02966">
        <w:rPr>
          <w:sz w:val="22"/>
          <w:szCs w:val="22"/>
          <w:lang w:val="en-US"/>
        </w:rPr>
        <w:t>.</w:t>
      </w:r>
      <w:r w:rsidRPr="00D02966">
        <w:rPr>
          <w:sz w:val="22"/>
          <w:szCs w:val="22"/>
          <w:lang w:val="en-US"/>
        </w:rPr>
        <w:t xml:space="preserve"> </w:t>
      </w:r>
    </w:p>
    <w:p w14:paraId="73F8883F" w14:textId="689FB55D" w:rsidR="002F245E" w:rsidRPr="00D02966" w:rsidRDefault="002F245E" w:rsidP="00D02966">
      <w:pPr>
        <w:spacing w:after="0" w:line="240" w:lineRule="auto"/>
        <w:jc w:val="both"/>
        <w:rPr>
          <w:rFonts w:ascii="Verdana" w:hAnsi="Verdana"/>
        </w:rPr>
      </w:pPr>
      <w:r w:rsidRPr="00D02966">
        <w:rPr>
          <w:rFonts w:ascii="Verdana" w:hAnsi="Verdana"/>
          <w:b/>
          <w:bCs/>
        </w:rPr>
        <w:t>Editor-in-chief:</w:t>
      </w:r>
      <w:r w:rsidR="00A80A7D" w:rsidRPr="00D02966">
        <w:rPr>
          <w:rFonts w:ascii="Verdana" w:hAnsi="Verdana"/>
          <w:noProof/>
        </w:rPr>
        <w:t xml:space="preserve"> </w:t>
      </w:r>
      <w:r w:rsidRPr="00D02966">
        <w:rPr>
          <w:rFonts w:ascii="Verdana" w:hAnsi="Verdana"/>
        </w:rPr>
        <w:t>Claudio Barros</w:t>
      </w:r>
      <w:r w:rsidR="0019050D" w:rsidRPr="00D02966">
        <w:rPr>
          <w:rFonts w:ascii="Verdana" w:hAnsi="Verdana"/>
        </w:rPr>
        <w:t>.</w:t>
      </w:r>
    </w:p>
    <w:sectPr w:rsidR="002F245E" w:rsidRPr="00D0296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unga">
    <w:panose1 w:val="00000400000000000000"/>
    <w:charset w:val="00"/>
    <w:family w:val="swiss"/>
    <w:pitch w:val="variable"/>
    <w:sig w:usb0="004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D11494"/>
    <w:multiLevelType w:val="hybridMultilevel"/>
    <w:tmpl w:val="BEF8ACB2"/>
    <w:lvl w:ilvl="0" w:tplc="AD7E574C">
      <w:start w:val="1"/>
      <w:numFmt w:val="decimal"/>
      <w:lvlText w:val="%1-"/>
      <w:lvlJc w:val="left"/>
      <w:pPr>
        <w:ind w:left="720" w:hanging="360"/>
      </w:pPr>
      <w:rPr>
        <w:rFonts w:ascii="Verdana" w:eastAsiaTheme="minorHAnsi" w:hAnsi="Verdana" w:cstheme="minorBidi"/>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3CDA38AC"/>
    <w:multiLevelType w:val="multilevel"/>
    <w:tmpl w:val="989C3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B7F0F5F"/>
    <w:multiLevelType w:val="hybridMultilevel"/>
    <w:tmpl w:val="6DD865AE"/>
    <w:lvl w:ilvl="0" w:tplc="41CEFDB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6C460013"/>
    <w:multiLevelType w:val="multilevel"/>
    <w:tmpl w:val="F3581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45234B9"/>
    <w:multiLevelType w:val="multilevel"/>
    <w:tmpl w:val="9BEC5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84459930">
    <w:abstractNumId w:val="3"/>
  </w:num>
  <w:num w:numId="2" w16cid:durableId="774980245">
    <w:abstractNumId w:val="2"/>
  </w:num>
  <w:num w:numId="3" w16cid:durableId="263927836">
    <w:abstractNumId w:val="0"/>
  </w:num>
  <w:num w:numId="4" w16cid:durableId="1745059799">
    <w:abstractNumId w:val="1"/>
  </w:num>
  <w:num w:numId="5" w16cid:durableId="18877946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C44"/>
    <w:rsid w:val="00014195"/>
    <w:rsid w:val="000239E2"/>
    <w:rsid w:val="000246CB"/>
    <w:rsid w:val="00024FA7"/>
    <w:rsid w:val="00041F50"/>
    <w:rsid w:val="000442CA"/>
    <w:rsid w:val="0005094D"/>
    <w:rsid w:val="00057549"/>
    <w:rsid w:val="000623B1"/>
    <w:rsid w:val="00062A98"/>
    <w:rsid w:val="00065C3E"/>
    <w:rsid w:val="00067E15"/>
    <w:rsid w:val="00072BAE"/>
    <w:rsid w:val="000842C4"/>
    <w:rsid w:val="000A175C"/>
    <w:rsid w:val="000A6DBD"/>
    <w:rsid w:val="000C0B77"/>
    <w:rsid w:val="000C511F"/>
    <w:rsid w:val="000D36E7"/>
    <w:rsid w:val="000E066A"/>
    <w:rsid w:val="000E5088"/>
    <w:rsid w:val="000E78BB"/>
    <w:rsid w:val="000E7B5E"/>
    <w:rsid w:val="000F1E1F"/>
    <w:rsid w:val="000F4B51"/>
    <w:rsid w:val="00104859"/>
    <w:rsid w:val="0012509B"/>
    <w:rsid w:val="00144E7A"/>
    <w:rsid w:val="001458E8"/>
    <w:rsid w:val="00145BBC"/>
    <w:rsid w:val="00150A3F"/>
    <w:rsid w:val="00151924"/>
    <w:rsid w:val="0015630A"/>
    <w:rsid w:val="00160BFD"/>
    <w:rsid w:val="00174DD7"/>
    <w:rsid w:val="00184AAF"/>
    <w:rsid w:val="0019050D"/>
    <w:rsid w:val="001934BB"/>
    <w:rsid w:val="001959B4"/>
    <w:rsid w:val="00197447"/>
    <w:rsid w:val="00197AB4"/>
    <w:rsid w:val="001A5935"/>
    <w:rsid w:val="001A5960"/>
    <w:rsid w:val="001A6127"/>
    <w:rsid w:val="001A69C3"/>
    <w:rsid w:val="001A7DA8"/>
    <w:rsid w:val="001B1F4C"/>
    <w:rsid w:val="001B695B"/>
    <w:rsid w:val="001C1AC6"/>
    <w:rsid w:val="001E2E4A"/>
    <w:rsid w:val="001F25BB"/>
    <w:rsid w:val="00203AD0"/>
    <w:rsid w:val="002050CC"/>
    <w:rsid w:val="002065D9"/>
    <w:rsid w:val="00207C31"/>
    <w:rsid w:val="00212E59"/>
    <w:rsid w:val="00213E22"/>
    <w:rsid w:val="00217ABC"/>
    <w:rsid w:val="002201DD"/>
    <w:rsid w:val="002307B6"/>
    <w:rsid w:val="002351C4"/>
    <w:rsid w:val="00235C12"/>
    <w:rsid w:val="002403C3"/>
    <w:rsid w:val="002543C2"/>
    <w:rsid w:val="002562B3"/>
    <w:rsid w:val="00256481"/>
    <w:rsid w:val="002768A9"/>
    <w:rsid w:val="0028046F"/>
    <w:rsid w:val="00285211"/>
    <w:rsid w:val="00285E20"/>
    <w:rsid w:val="00292033"/>
    <w:rsid w:val="00292B57"/>
    <w:rsid w:val="002A38B8"/>
    <w:rsid w:val="002A3C41"/>
    <w:rsid w:val="002A6234"/>
    <w:rsid w:val="002B03E8"/>
    <w:rsid w:val="002D36C3"/>
    <w:rsid w:val="002E240A"/>
    <w:rsid w:val="002E5AA5"/>
    <w:rsid w:val="002E69A4"/>
    <w:rsid w:val="002E6A45"/>
    <w:rsid w:val="002F245E"/>
    <w:rsid w:val="002F6923"/>
    <w:rsid w:val="00303AD6"/>
    <w:rsid w:val="00310C52"/>
    <w:rsid w:val="003146E3"/>
    <w:rsid w:val="00314EDA"/>
    <w:rsid w:val="0031513A"/>
    <w:rsid w:val="00316C40"/>
    <w:rsid w:val="0032105B"/>
    <w:rsid w:val="00342981"/>
    <w:rsid w:val="00356F18"/>
    <w:rsid w:val="003625F0"/>
    <w:rsid w:val="00365366"/>
    <w:rsid w:val="00380455"/>
    <w:rsid w:val="00381334"/>
    <w:rsid w:val="003834DA"/>
    <w:rsid w:val="00397A04"/>
    <w:rsid w:val="003A2D83"/>
    <w:rsid w:val="003A4E4A"/>
    <w:rsid w:val="003A4EF6"/>
    <w:rsid w:val="003B0D55"/>
    <w:rsid w:val="003C6333"/>
    <w:rsid w:val="003C6D8A"/>
    <w:rsid w:val="003D69FB"/>
    <w:rsid w:val="003D70A3"/>
    <w:rsid w:val="003F53B4"/>
    <w:rsid w:val="003F5C35"/>
    <w:rsid w:val="003F6C38"/>
    <w:rsid w:val="00403C9B"/>
    <w:rsid w:val="0040741E"/>
    <w:rsid w:val="004122CD"/>
    <w:rsid w:val="00413775"/>
    <w:rsid w:val="00415872"/>
    <w:rsid w:val="00423323"/>
    <w:rsid w:val="00424315"/>
    <w:rsid w:val="004276D3"/>
    <w:rsid w:val="00442C58"/>
    <w:rsid w:val="004457FA"/>
    <w:rsid w:val="004541FD"/>
    <w:rsid w:val="004555F1"/>
    <w:rsid w:val="0046355D"/>
    <w:rsid w:val="00463D87"/>
    <w:rsid w:val="00465424"/>
    <w:rsid w:val="00467D18"/>
    <w:rsid w:val="00467E0B"/>
    <w:rsid w:val="00473298"/>
    <w:rsid w:val="004743F2"/>
    <w:rsid w:val="00475BA5"/>
    <w:rsid w:val="00495825"/>
    <w:rsid w:val="004A0210"/>
    <w:rsid w:val="004A2EEE"/>
    <w:rsid w:val="004A6516"/>
    <w:rsid w:val="004A6FD7"/>
    <w:rsid w:val="004C20B6"/>
    <w:rsid w:val="004C6093"/>
    <w:rsid w:val="004E26A8"/>
    <w:rsid w:val="004E45BC"/>
    <w:rsid w:val="004E78CC"/>
    <w:rsid w:val="004F0F52"/>
    <w:rsid w:val="004F2FD7"/>
    <w:rsid w:val="005020DE"/>
    <w:rsid w:val="0050378E"/>
    <w:rsid w:val="0050412B"/>
    <w:rsid w:val="00510FBA"/>
    <w:rsid w:val="00515728"/>
    <w:rsid w:val="00524973"/>
    <w:rsid w:val="00525310"/>
    <w:rsid w:val="00527947"/>
    <w:rsid w:val="005345CD"/>
    <w:rsid w:val="005354A2"/>
    <w:rsid w:val="00542B10"/>
    <w:rsid w:val="00543883"/>
    <w:rsid w:val="00543ABB"/>
    <w:rsid w:val="005532BC"/>
    <w:rsid w:val="005563D9"/>
    <w:rsid w:val="00560BDA"/>
    <w:rsid w:val="005712D6"/>
    <w:rsid w:val="00574D49"/>
    <w:rsid w:val="00574F0B"/>
    <w:rsid w:val="00583ABA"/>
    <w:rsid w:val="00592E59"/>
    <w:rsid w:val="005A71BF"/>
    <w:rsid w:val="005B6F59"/>
    <w:rsid w:val="005C2511"/>
    <w:rsid w:val="005C3DBB"/>
    <w:rsid w:val="005D5D38"/>
    <w:rsid w:val="005D6E50"/>
    <w:rsid w:val="005F5051"/>
    <w:rsid w:val="005F7A6B"/>
    <w:rsid w:val="00607061"/>
    <w:rsid w:val="00616B33"/>
    <w:rsid w:val="00621687"/>
    <w:rsid w:val="006224A8"/>
    <w:rsid w:val="00625E92"/>
    <w:rsid w:val="0063176E"/>
    <w:rsid w:val="006373D2"/>
    <w:rsid w:val="006427AA"/>
    <w:rsid w:val="00651CED"/>
    <w:rsid w:val="006548C5"/>
    <w:rsid w:val="00657CD6"/>
    <w:rsid w:val="00667940"/>
    <w:rsid w:val="0067067E"/>
    <w:rsid w:val="006934D2"/>
    <w:rsid w:val="006940ED"/>
    <w:rsid w:val="00695848"/>
    <w:rsid w:val="006972A7"/>
    <w:rsid w:val="006B0DF7"/>
    <w:rsid w:val="006B3ECF"/>
    <w:rsid w:val="006B7320"/>
    <w:rsid w:val="006C0D15"/>
    <w:rsid w:val="006D1EF5"/>
    <w:rsid w:val="006E09D1"/>
    <w:rsid w:val="006E39CC"/>
    <w:rsid w:val="006F6191"/>
    <w:rsid w:val="006F707E"/>
    <w:rsid w:val="006F7912"/>
    <w:rsid w:val="00702D3A"/>
    <w:rsid w:val="00703617"/>
    <w:rsid w:val="0071507A"/>
    <w:rsid w:val="007159E0"/>
    <w:rsid w:val="00720CE3"/>
    <w:rsid w:val="00721435"/>
    <w:rsid w:val="00722554"/>
    <w:rsid w:val="00722956"/>
    <w:rsid w:val="007243A2"/>
    <w:rsid w:val="0072519A"/>
    <w:rsid w:val="00731F3D"/>
    <w:rsid w:val="00735D6B"/>
    <w:rsid w:val="0073600A"/>
    <w:rsid w:val="0074303E"/>
    <w:rsid w:val="0074701D"/>
    <w:rsid w:val="00754223"/>
    <w:rsid w:val="00754C4E"/>
    <w:rsid w:val="007660A0"/>
    <w:rsid w:val="007742A7"/>
    <w:rsid w:val="00777CA1"/>
    <w:rsid w:val="00777D61"/>
    <w:rsid w:val="00777EF3"/>
    <w:rsid w:val="007828E3"/>
    <w:rsid w:val="00783F6F"/>
    <w:rsid w:val="00787FF1"/>
    <w:rsid w:val="007A0F05"/>
    <w:rsid w:val="007A2B24"/>
    <w:rsid w:val="007A6A21"/>
    <w:rsid w:val="007B415B"/>
    <w:rsid w:val="007B46BA"/>
    <w:rsid w:val="007C5ABB"/>
    <w:rsid w:val="007C75BC"/>
    <w:rsid w:val="007D70A3"/>
    <w:rsid w:val="007E2E9E"/>
    <w:rsid w:val="007E404E"/>
    <w:rsid w:val="00802DFB"/>
    <w:rsid w:val="00806FAD"/>
    <w:rsid w:val="008072A6"/>
    <w:rsid w:val="0081138E"/>
    <w:rsid w:val="00813777"/>
    <w:rsid w:val="008168CC"/>
    <w:rsid w:val="008201AF"/>
    <w:rsid w:val="00827890"/>
    <w:rsid w:val="00847984"/>
    <w:rsid w:val="008535A1"/>
    <w:rsid w:val="00854ABC"/>
    <w:rsid w:val="008652F5"/>
    <w:rsid w:val="008734A8"/>
    <w:rsid w:val="00884BF8"/>
    <w:rsid w:val="0089065A"/>
    <w:rsid w:val="00892E72"/>
    <w:rsid w:val="008A3C85"/>
    <w:rsid w:val="008D2A9B"/>
    <w:rsid w:val="008D7FB6"/>
    <w:rsid w:val="008E0158"/>
    <w:rsid w:val="008E0B57"/>
    <w:rsid w:val="008E744D"/>
    <w:rsid w:val="008F460C"/>
    <w:rsid w:val="00903F7E"/>
    <w:rsid w:val="009051B1"/>
    <w:rsid w:val="009059A4"/>
    <w:rsid w:val="00905F10"/>
    <w:rsid w:val="00910ED3"/>
    <w:rsid w:val="00920A60"/>
    <w:rsid w:val="00932B89"/>
    <w:rsid w:val="00937715"/>
    <w:rsid w:val="009432EA"/>
    <w:rsid w:val="00963101"/>
    <w:rsid w:val="009646EE"/>
    <w:rsid w:val="00967850"/>
    <w:rsid w:val="00973D32"/>
    <w:rsid w:val="0097587C"/>
    <w:rsid w:val="009770FD"/>
    <w:rsid w:val="00983EBE"/>
    <w:rsid w:val="009868B6"/>
    <w:rsid w:val="00987B61"/>
    <w:rsid w:val="009C19F9"/>
    <w:rsid w:val="009E36AA"/>
    <w:rsid w:val="009E3833"/>
    <w:rsid w:val="009F0DE3"/>
    <w:rsid w:val="009F460C"/>
    <w:rsid w:val="009F670A"/>
    <w:rsid w:val="00A05D18"/>
    <w:rsid w:val="00A078BB"/>
    <w:rsid w:val="00A14A0E"/>
    <w:rsid w:val="00A1755B"/>
    <w:rsid w:val="00A207A9"/>
    <w:rsid w:val="00A21754"/>
    <w:rsid w:val="00A23C27"/>
    <w:rsid w:val="00A3494E"/>
    <w:rsid w:val="00A55B81"/>
    <w:rsid w:val="00A62C01"/>
    <w:rsid w:val="00A654F6"/>
    <w:rsid w:val="00A710B0"/>
    <w:rsid w:val="00A72705"/>
    <w:rsid w:val="00A72CB7"/>
    <w:rsid w:val="00A80A7D"/>
    <w:rsid w:val="00A8192C"/>
    <w:rsid w:val="00A9636C"/>
    <w:rsid w:val="00AA45CB"/>
    <w:rsid w:val="00AB6D12"/>
    <w:rsid w:val="00AC7BE9"/>
    <w:rsid w:val="00AD222A"/>
    <w:rsid w:val="00AE6F80"/>
    <w:rsid w:val="00B06133"/>
    <w:rsid w:val="00B063AE"/>
    <w:rsid w:val="00B10E3D"/>
    <w:rsid w:val="00B1204B"/>
    <w:rsid w:val="00B15D84"/>
    <w:rsid w:val="00B15E99"/>
    <w:rsid w:val="00B213EC"/>
    <w:rsid w:val="00B2628F"/>
    <w:rsid w:val="00B4180F"/>
    <w:rsid w:val="00B443E0"/>
    <w:rsid w:val="00B45935"/>
    <w:rsid w:val="00B558DB"/>
    <w:rsid w:val="00B55D3D"/>
    <w:rsid w:val="00B70A0C"/>
    <w:rsid w:val="00B730ED"/>
    <w:rsid w:val="00B76C22"/>
    <w:rsid w:val="00B86C5F"/>
    <w:rsid w:val="00BA166C"/>
    <w:rsid w:val="00BB2951"/>
    <w:rsid w:val="00BB2CD3"/>
    <w:rsid w:val="00BB2FC6"/>
    <w:rsid w:val="00BB536B"/>
    <w:rsid w:val="00BB7B57"/>
    <w:rsid w:val="00BC5179"/>
    <w:rsid w:val="00BE10BB"/>
    <w:rsid w:val="00BE1843"/>
    <w:rsid w:val="00BE518C"/>
    <w:rsid w:val="00BF2534"/>
    <w:rsid w:val="00C24BE7"/>
    <w:rsid w:val="00C46C58"/>
    <w:rsid w:val="00C53234"/>
    <w:rsid w:val="00C561E4"/>
    <w:rsid w:val="00C6149C"/>
    <w:rsid w:val="00C81997"/>
    <w:rsid w:val="00C8554D"/>
    <w:rsid w:val="00C903A1"/>
    <w:rsid w:val="00C97546"/>
    <w:rsid w:val="00CA5246"/>
    <w:rsid w:val="00CC293E"/>
    <w:rsid w:val="00CC6DF9"/>
    <w:rsid w:val="00CD0A53"/>
    <w:rsid w:val="00CD1085"/>
    <w:rsid w:val="00CD17AB"/>
    <w:rsid w:val="00CE1B3B"/>
    <w:rsid w:val="00CF26FD"/>
    <w:rsid w:val="00D005CC"/>
    <w:rsid w:val="00D01050"/>
    <w:rsid w:val="00D02966"/>
    <w:rsid w:val="00D12BBF"/>
    <w:rsid w:val="00D20FAC"/>
    <w:rsid w:val="00D255A3"/>
    <w:rsid w:val="00D268F7"/>
    <w:rsid w:val="00D33464"/>
    <w:rsid w:val="00D41C2B"/>
    <w:rsid w:val="00D5218A"/>
    <w:rsid w:val="00D6529A"/>
    <w:rsid w:val="00D84DFB"/>
    <w:rsid w:val="00D90429"/>
    <w:rsid w:val="00D912DC"/>
    <w:rsid w:val="00D92BAC"/>
    <w:rsid w:val="00D96AFF"/>
    <w:rsid w:val="00DA27D7"/>
    <w:rsid w:val="00DA6875"/>
    <w:rsid w:val="00DB6806"/>
    <w:rsid w:val="00DD1837"/>
    <w:rsid w:val="00DE099D"/>
    <w:rsid w:val="00DE2C06"/>
    <w:rsid w:val="00DF26DE"/>
    <w:rsid w:val="00E03652"/>
    <w:rsid w:val="00E246E0"/>
    <w:rsid w:val="00E25128"/>
    <w:rsid w:val="00E2761C"/>
    <w:rsid w:val="00E3423A"/>
    <w:rsid w:val="00E47B12"/>
    <w:rsid w:val="00E5344A"/>
    <w:rsid w:val="00E5372B"/>
    <w:rsid w:val="00E53D52"/>
    <w:rsid w:val="00E606E6"/>
    <w:rsid w:val="00E6698C"/>
    <w:rsid w:val="00E66FFE"/>
    <w:rsid w:val="00E75198"/>
    <w:rsid w:val="00E75A01"/>
    <w:rsid w:val="00E824B4"/>
    <w:rsid w:val="00E834B0"/>
    <w:rsid w:val="00E9200B"/>
    <w:rsid w:val="00EB1CE4"/>
    <w:rsid w:val="00EB3820"/>
    <w:rsid w:val="00EB4282"/>
    <w:rsid w:val="00EC583C"/>
    <w:rsid w:val="00EC625F"/>
    <w:rsid w:val="00EC6470"/>
    <w:rsid w:val="00ED4FCA"/>
    <w:rsid w:val="00F0222F"/>
    <w:rsid w:val="00F05848"/>
    <w:rsid w:val="00F14AF5"/>
    <w:rsid w:val="00F17A9B"/>
    <w:rsid w:val="00F22088"/>
    <w:rsid w:val="00F30D9B"/>
    <w:rsid w:val="00F43FC8"/>
    <w:rsid w:val="00F54037"/>
    <w:rsid w:val="00F56158"/>
    <w:rsid w:val="00F749A4"/>
    <w:rsid w:val="00F807B4"/>
    <w:rsid w:val="00F840C8"/>
    <w:rsid w:val="00F853C1"/>
    <w:rsid w:val="00F87EDA"/>
    <w:rsid w:val="00F90B5B"/>
    <w:rsid w:val="00F90B7A"/>
    <w:rsid w:val="00F93681"/>
    <w:rsid w:val="00F94911"/>
    <w:rsid w:val="00FB2548"/>
    <w:rsid w:val="00FB441E"/>
    <w:rsid w:val="00FC1B40"/>
    <w:rsid w:val="00FC415A"/>
    <w:rsid w:val="00FC500F"/>
    <w:rsid w:val="00FC58E7"/>
    <w:rsid w:val="00FD4C44"/>
    <w:rsid w:val="00FE3356"/>
    <w:rsid w:val="00FE4660"/>
    <w:rsid w:val="00FE73CA"/>
    <w:rsid w:val="00FE761E"/>
    <w:rsid w:val="00FF1278"/>
    <w:rsid w:val="00FF26AF"/>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05B325"/>
  <w15:chartTrackingRefBased/>
  <w15:docId w15:val="{5A07C455-02C4-4E38-A7D9-2E4A7542D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4973"/>
    <w:pPr>
      <w:spacing w:after="200" w:line="276" w:lineRule="auto"/>
    </w:pPr>
    <w:rPr>
      <w:lang w:val="en-US"/>
    </w:rPr>
  </w:style>
  <w:style w:type="paragraph" w:styleId="Ttulo1">
    <w:name w:val="heading 1"/>
    <w:basedOn w:val="Normal"/>
    <w:next w:val="Normal"/>
    <w:link w:val="Ttulo1Char"/>
    <w:uiPriority w:val="9"/>
    <w:qFormat/>
    <w:rsid w:val="007159E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har"/>
    <w:uiPriority w:val="9"/>
    <w:qFormat/>
    <w:rsid w:val="004E78CC"/>
    <w:pPr>
      <w:spacing w:before="100" w:beforeAutospacing="1" w:after="100" w:afterAutospacing="1" w:line="240" w:lineRule="auto"/>
      <w:outlineLvl w:val="1"/>
    </w:pPr>
    <w:rPr>
      <w:rFonts w:ascii="Times New Roman" w:eastAsia="Times New Roman" w:hAnsi="Times New Roman" w:cs="Times New Roman"/>
      <w:b/>
      <w:bCs/>
      <w:sz w:val="36"/>
      <w:szCs w:val="36"/>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397A04"/>
    <w:rPr>
      <w:color w:val="0000FF"/>
      <w:u w:val="single"/>
    </w:rPr>
  </w:style>
  <w:style w:type="character" w:customStyle="1" w:styleId="Ttulo2Char">
    <w:name w:val="Título 2 Char"/>
    <w:basedOn w:val="Fontepargpadro"/>
    <w:link w:val="Ttulo2"/>
    <w:uiPriority w:val="9"/>
    <w:rsid w:val="004E78CC"/>
    <w:rPr>
      <w:rFonts w:ascii="Times New Roman" w:eastAsia="Times New Roman" w:hAnsi="Times New Roman" w:cs="Times New Roman"/>
      <w:b/>
      <w:bCs/>
      <w:sz w:val="36"/>
      <w:szCs w:val="36"/>
      <w:lang w:eastAsia="pt-BR"/>
    </w:rPr>
  </w:style>
  <w:style w:type="character" w:styleId="Forte">
    <w:name w:val="Strong"/>
    <w:basedOn w:val="Fontepargpadro"/>
    <w:uiPriority w:val="22"/>
    <w:qFormat/>
    <w:rsid w:val="004E78CC"/>
    <w:rPr>
      <w:b/>
      <w:bCs/>
    </w:rPr>
  </w:style>
  <w:style w:type="paragraph" w:styleId="NormalWeb">
    <w:name w:val="Normal (Web)"/>
    <w:basedOn w:val="Normal"/>
    <w:uiPriority w:val="99"/>
    <w:unhideWhenUsed/>
    <w:rsid w:val="004E78CC"/>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paragraph" w:styleId="PargrafodaLista">
    <w:name w:val="List Paragraph"/>
    <w:basedOn w:val="Normal"/>
    <w:uiPriority w:val="34"/>
    <w:qFormat/>
    <w:rsid w:val="004E78CC"/>
    <w:pPr>
      <w:ind w:left="720"/>
      <w:contextualSpacing/>
    </w:pPr>
  </w:style>
  <w:style w:type="paragraph" w:styleId="Pr-formataoHTML">
    <w:name w:val="HTML Preformatted"/>
    <w:basedOn w:val="Normal"/>
    <w:link w:val="Pr-formataoHTMLChar"/>
    <w:uiPriority w:val="99"/>
    <w:semiHidden/>
    <w:unhideWhenUsed/>
    <w:rsid w:val="00212E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pt-BR" w:eastAsia="pt-BR"/>
    </w:rPr>
  </w:style>
  <w:style w:type="character" w:customStyle="1" w:styleId="Pr-formataoHTMLChar">
    <w:name w:val="Pré-formatação HTML Char"/>
    <w:basedOn w:val="Fontepargpadro"/>
    <w:link w:val="Pr-formataoHTML"/>
    <w:uiPriority w:val="99"/>
    <w:semiHidden/>
    <w:rsid w:val="00212E59"/>
    <w:rPr>
      <w:rFonts w:ascii="Courier New" w:eastAsia="Times New Roman" w:hAnsi="Courier New" w:cs="Courier New"/>
      <w:sz w:val="20"/>
      <w:szCs w:val="20"/>
      <w:lang w:eastAsia="pt-BR"/>
    </w:rPr>
  </w:style>
  <w:style w:type="character" w:customStyle="1" w:styleId="y2iqfc">
    <w:name w:val="y2iqfc"/>
    <w:basedOn w:val="Fontepargpadro"/>
    <w:rsid w:val="00212E59"/>
  </w:style>
  <w:style w:type="character" w:customStyle="1" w:styleId="UnresolvedMention1">
    <w:name w:val="Unresolved Mention1"/>
    <w:basedOn w:val="Fontepargpadro"/>
    <w:uiPriority w:val="99"/>
    <w:semiHidden/>
    <w:unhideWhenUsed/>
    <w:rsid w:val="00212E59"/>
    <w:rPr>
      <w:color w:val="605E5C"/>
      <w:shd w:val="clear" w:color="auto" w:fill="E1DFDD"/>
    </w:rPr>
  </w:style>
  <w:style w:type="paragraph" w:styleId="Textodebalo">
    <w:name w:val="Balloon Text"/>
    <w:basedOn w:val="Normal"/>
    <w:link w:val="TextodebaloChar"/>
    <w:uiPriority w:val="99"/>
    <w:semiHidden/>
    <w:unhideWhenUsed/>
    <w:rsid w:val="0041587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415872"/>
    <w:rPr>
      <w:rFonts w:ascii="Segoe UI" w:hAnsi="Segoe UI" w:cs="Segoe UI"/>
      <w:sz w:val="18"/>
      <w:szCs w:val="18"/>
      <w:lang w:val="en-US"/>
    </w:rPr>
  </w:style>
  <w:style w:type="character" w:styleId="Refdecomentrio">
    <w:name w:val="annotation reference"/>
    <w:basedOn w:val="Fontepargpadro"/>
    <w:uiPriority w:val="99"/>
    <w:semiHidden/>
    <w:unhideWhenUsed/>
    <w:rsid w:val="00415872"/>
    <w:rPr>
      <w:sz w:val="16"/>
      <w:szCs w:val="16"/>
    </w:rPr>
  </w:style>
  <w:style w:type="paragraph" w:styleId="Textodecomentrio">
    <w:name w:val="annotation text"/>
    <w:basedOn w:val="Normal"/>
    <w:link w:val="TextodecomentrioChar"/>
    <w:uiPriority w:val="99"/>
    <w:unhideWhenUsed/>
    <w:rsid w:val="00415872"/>
    <w:pPr>
      <w:spacing w:line="240" w:lineRule="auto"/>
    </w:pPr>
    <w:rPr>
      <w:sz w:val="20"/>
      <w:szCs w:val="20"/>
    </w:rPr>
  </w:style>
  <w:style w:type="character" w:customStyle="1" w:styleId="TextodecomentrioChar">
    <w:name w:val="Texto de comentário Char"/>
    <w:basedOn w:val="Fontepargpadro"/>
    <w:link w:val="Textodecomentrio"/>
    <w:uiPriority w:val="99"/>
    <w:rsid w:val="00415872"/>
    <w:rPr>
      <w:sz w:val="20"/>
      <w:szCs w:val="20"/>
      <w:lang w:val="en-US"/>
    </w:rPr>
  </w:style>
  <w:style w:type="paragraph" w:styleId="Assuntodocomentrio">
    <w:name w:val="annotation subject"/>
    <w:basedOn w:val="Textodecomentrio"/>
    <w:next w:val="Textodecomentrio"/>
    <w:link w:val="AssuntodocomentrioChar"/>
    <w:uiPriority w:val="99"/>
    <w:semiHidden/>
    <w:unhideWhenUsed/>
    <w:rsid w:val="00415872"/>
    <w:rPr>
      <w:b/>
      <w:bCs/>
    </w:rPr>
  </w:style>
  <w:style w:type="character" w:customStyle="1" w:styleId="AssuntodocomentrioChar">
    <w:name w:val="Assunto do comentário Char"/>
    <w:basedOn w:val="TextodecomentrioChar"/>
    <w:link w:val="Assuntodocomentrio"/>
    <w:uiPriority w:val="99"/>
    <w:semiHidden/>
    <w:rsid w:val="00415872"/>
    <w:rPr>
      <w:b/>
      <w:bCs/>
      <w:sz w:val="20"/>
      <w:szCs w:val="20"/>
      <w:lang w:val="en-US"/>
    </w:rPr>
  </w:style>
  <w:style w:type="character" w:styleId="HiperlinkVisitado">
    <w:name w:val="FollowedHyperlink"/>
    <w:basedOn w:val="Fontepargpadro"/>
    <w:uiPriority w:val="99"/>
    <w:semiHidden/>
    <w:unhideWhenUsed/>
    <w:rsid w:val="002403C3"/>
    <w:rPr>
      <w:color w:val="954F72" w:themeColor="followedHyperlink"/>
      <w:u w:val="single"/>
    </w:rPr>
  </w:style>
  <w:style w:type="character" w:customStyle="1" w:styleId="markedcontent">
    <w:name w:val="markedcontent"/>
    <w:basedOn w:val="Fontepargpadro"/>
    <w:rsid w:val="000E066A"/>
  </w:style>
  <w:style w:type="character" w:customStyle="1" w:styleId="Ttulo1Char">
    <w:name w:val="Título 1 Char"/>
    <w:basedOn w:val="Fontepargpadro"/>
    <w:link w:val="Ttulo1"/>
    <w:uiPriority w:val="9"/>
    <w:rsid w:val="007159E0"/>
    <w:rPr>
      <w:rFonts w:asciiTheme="majorHAnsi" w:eastAsiaTheme="majorEastAsia" w:hAnsiTheme="majorHAnsi" w:cstheme="majorBidi"/>
      <w:color w:val="2F5496" w:themeColor="accent1" w:themeShade="BF"/>
      <w:sz w:val="32"/>
      <w:szCs w:val="32"/>
      <w:lang w:val="en-US"/>
    </w:rPr>
  </w:style>
  <w:style w:type="paragraph" w:styleId="Corpodetexto">
    <w:name w:val="Body Text"/>
    <w:basedOn w:val="Normal"/>
    <w:link w:val="CorpodetextoChar"/>
    <w:uiPriority w:val="1"/>
    <w:qFormat/>
    <w:rsid w:val="007159E0"/>
    <w:pPr>
      <w:widowControl w:val="0"/>
      <w:autoSpaceDE w:val="0"/>
      <w:autoSpaceDN w:val="0"/>
      <w:spacing w:after="0" w:line="240" w:lineRule="auto"/>
    </w:pPr>
    <w:rPr>
      <w:rFonts w:ascii="Arial" w:eastAsia="Arial" w:hAnsi="Arial" w:cs="Arial"/>
      <w:lang w:val="en-NZ" w:eastAsia="en-NZ" w:bidi="en-NZ"/>
    </w:rPr>
  </w:style>
  <w:style w:type="character" w:customStyle="1" w:styleId="CorpodetextoChar">
    <w:name w:val="Corpo de texto Char"/>
    <w:basedOn w:val="Fontepargpadro"/>
    <w:link w:val="Corpodetexto"/>
    <w:uiPriority w:val="1"/>
    <w:rsid w:val="007159E0"/>
    <w:rPr>
      <w:rFonts w:ascii="Arial" w:eastAsia="Arial" w:hAnsi="Arial" w:cs="Arial"/>
      <w:lang w:val="en-NZ" w:eastAsia="en-NZ" w:bidi="en-NZ"/>
    </w:rPr>
  </w:style>
  <w:style w:type="paragraph" w:customStyle="1" w:styleId="Default">
    <w:name w:val="Default"/>
    <w:rsid w:val="002F245E"/>
    <w:pPr>
      <w:autoSpaceDE w:val="0"/>
      <w:autoSpaceDN w:val="0"/>
      <w:adjustRightInd w:val="0"/>
      <w:spacing w:after="0" w:line="240" w:lineRule="auto"/>
    </w:pPr>
    <w:rPr>
      <w:rFonts w:ascii="Verdana" w:hAnsi="Verdana" w:cs="Verdana"/>
      <w:color w:val="000000"/>
      <w:sz w:val="24"/>
      <w:szCs w:val="24"/>
    </w:rPr>
  </w:style>
  <w:style w:type="paragraph" w:styleId="Reviso">
    <w:name w:val="Revision"/>
    <w:hidden/>
    <w:uiPriority w:val="99"/>
    <w:semiHidden/>
    <w:rsid w:val="00151924"/>
    <w:pPr>
      <w:spacing w:after="0" w:line="240" w:lineRule="auto"/>
    </w:pPr>
    <w:rPr>
      <w:lang w:val="en-US"/>
    </w:rPr>
  </w:style>
  <w:style w:type="character" w:customStyle="1" w:styleId="Mencinsinresolver1">
    <w:name w:val="Mención sin resolver1"/>
    <w:basedOn w:val="Fontepargpadro"/>
    <w:uiPriority w:val="99"/>
    <w:semiHidden/>
    <w:unhideWhenUsed/>
    <w:rsid w:val="005C3DBB"/>
    <w:rPr>
      <w:color w:val="605E5C"/>
      <w:shd w:val="clear" w:color="auto" w:fill="E1DFDD"/>
    </w:rPr>
  </w:style>
  <w:style w:type="character" w:styleId="nfase">
    <w:name w:val="Emphasis"/>
    <w:basedOn w:val="Fontepargpadro"/>
    <w:uiPriority w:val="20"/>
    <w:qFormat/>
    <w:rsid w:val="004F2FD7"/>
    <w:rPr>
      <w:i/>
      <w:iCs/>
    </w:rPr>
  </w:style>
  <w:style w:type="character" w:customStyle="1" w:styleId="cf01">
    <w:name w:val="cf01"/>
    <w:basedOn w:val="Fontepargpadro"/>
    <w:rsid w:val="003C6333"/>
    <w:rPr>
      <w:rFonts w:ascii="Segoe UI" w:hAnsi="Segoe UI" w:cs="Segoe UI" w:hint="default"/>
      <w:color w:val="121312"/>
      <w:sz w:val="18"/>
      <w:szCs w:val="18"/>
    </w:rPr>
  </w:style>
  <w:style w:type="character" w:customStyle="1" w:styleId="cf11">
    <w:name w:val="cf11"/>
    <w:basedOn w:val="Fontepargpadro"/>
    <w:rsid w:val="003C633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4606">
      <w:bodyDiv w:val="1"/>
      <w:marLeft w:val="0"/>
      <w:marRight w:val="0"/>
      <w:marTop w:val="0"/>
      <w:marBottom w:val="0"/>
      <w:divBdr>
        <w:top w:val="none" w:sz="0" w:space="0" w:color="auto"/>
        <w:left w:val="none" w:sz="0" w:space="0" w:color="auto"/>
        <w:bottom w:val="none" w:sz="0" w:space="0" w:color="auto"/>
        <w:right w:val="none" w:sz="0" w:space="0" w:color="auto"/>
      </w:divBdr>
    </w:div>
    <w:div w:id="157814088">
      <w:bodyDiv w:val="1"/>
      <w:marLeft w:val="0"/>
      <w:marRight w:val="0"/>
      <w:marTop w:val="0"/>
      <w:marBottom w:val="0"/>
      <w:divBdr>
        <w:top w:val="none" w:sz="0" w:space="0" w:color="auto"/>
        <w:left w:val="none" w:sz="0" w:space="0" w:color="auto"/>
        <w:bottom w:val="none" w:sz="0" w:space="0" w:color="auto"/>
        <w:right w:val="none" w:sz="0" w:space="0" w:color="auto"/>
      </w:divBdr>
    </w:div>
    <w:div w:id="209415374">
      <w:bodyDiv w:val="1"/>
      <w:marLeft w:val="0"/>
      <w:marRight w:val="0"/>
      <w:marTop w:val="0"/>
      <w:marBottom w:val="0"/>
      <w:divBdr>
        <w:top w:val="none" w:sz="0" w:space="0" w:color="auto"/>
        <w:left w:val="none" w:sz="0" w:space="0" w:color="auto"/>
        <w:bottom w:val="none" w:sz="0" w:space="0" w:color="auto"/>
        <w:right w:val="none" w:sz="0" w:space="0" w:color="auto"/>
      </w:divBdr>
    </w:div>
    <w:div w:id="589313986">
      <w:bodyDiv w:val="1"/>
      <w:marLeft w:val="0"/>
      <w:marRight w:val="0"/>
      <w:marTop w:val="0"/>
      <w:marBottom w:val="0"/>
      <w:divBdr>
        <w:top w:val="none" w:sz="0" w:space="0" w:color="auto"/>
        <w:left w:val="none" w:sz="0" w:space="0" w:color="auto"/>
        <w:bottom w:val="none" w:sz="0" w:space="0" w:color="auto"/>
        <w:right w:val="none" w:sz="0" w:space="0" w:color="auto"/>
      </w:divBdr>
    </w:div>
    <w:div w:id="763888540">
      <w:bodyDiv w:val="1"/>
      <w:marLeft w:val="0"/>
      <w:marRight w:val="0"/>
      <w:marTop w:val="0"/>
      <w:marBottom w:val="0"/>
      <w:divBdr>
        <w:top w:val="none" w:sz="0" w:space="0" w:color="auto"/>
        <w:left w:val="none" w:sz="0" w:space="0" w:color="auto"/>
        <w:bottom w:val="none" w:sz="0" w:space="0" w:color="auto"/>
        <w:right w:val="none" w:sz="0" w:space="0" w:color="auto"/>
      </w:divBdr>
    </w:div>
    <w:div w:id="961152896">
      <w:bodyDiv w:val="1"/>
      <w:marLeft w:val="0"/>
      <w:marRight w:val="0"/>
      <w:marTop w:val="0"/>
      <w:marBottom w:val="0"/>
      <w:divBdr>
        <w:top w:val="none" w:sz="0" w:space="0" w:color="auto"/>
        <w:left w:val="none" w:sz="0" w:space="0" w:color="auto"/>
        <w:bottom w:val="none" w:sz="0" w:space="0" w:color="auto"/>
        <w:right w:val="none" w:sz="0" w:space="0" w:color="auto"/>
      </w:divBdr>
      <w:divsChild>
        <w:div w:id="723598205">
          <w:marLeft w:val="0"/>
          <w:marRight w:val="0"/>
          <w:marTop w:val="0"/>
          <w:marBottom w:val="0"/>
          <w:divBdr>
            <w:top w:val="none" w:sz="0" w:space="0" w:color="auto"/>
            <w:left w:val="none" w:sz="0" w:space="0" w:color="auto"/>
            <w:bottom w:val="none" w:sz="0" w:space="0" w:color="auto"/>
            <w:right w:val="none" w:sz="0" w:space="0" w:color="auto"/>
          </w:divBdr>
        </w:div>
      </w:divsChild>
    </w:div>
    <w:div w:id="1034815825">
      <w:bodyDiv w:val="1"/>
      <w:marLeft w:val="0"/>
      <w:marRight w:val="0"/>
      <w:marTop w:val="0"/>
      <w:marBottom w:val="0"/>
      <w:divBdr>
        <w:top w:val="none" w:sz="0" w:space="0" w:color="auto"/>
        <w:left w:val="none" w:sz="0" w:space="0" w:color="auto"/>
        <w:bottom w:val="none" w:sz="0" w:space="0" w:color="auto"/>
        <w:right w:val="none" w:sz="0" w:space="0" w:color="auto"/>
      </w:divBdr>
    </w:div>
    <w:div w:id="1156913934">
      <w:bodyDiv w:val="1"/>
      <w:marLeft w:val="0"/>
      <w:marRight w:val="0"/>
      <w:marTop w:val="0"/>
      <w:marBottom w:val="0"/>
      <w:divBdr>
        <w:top w:val="none" w:sz="0" w:space="0" w:color="auto"/>
        <w:left w:val="none" w:sz="0" w:space="0" w:color="auto"/>
        <w:bottom w:val="none" w:sz="0" w:space="0" w:color="auto"/>
        <w:right w:val="none" w:sz="0" w:space="0" w:color="auto"/>
      </w:divBdr>
    </w:div>
    <w:div w:id="1250501250">
      <w:bodyDiv w:val="1"/>
      <w:marLeft w:val="0"/>
      <w:marRight w:val="0"/>
      <w:marTop w:val="0"/>
      <w:marBottom w:val="0"/>
      <w:divBdr>
        <w:top w:val="none" w:sz="0" w:space="0" w:color="auto"/>
        <w:left w:val="none" w:sz="0" w:space="0" w:color="auto"/>
        <w:bottom w:val="none" w:sz="0" w:space="0" w:color="auto"/>
        <w:right w:val="none" w:sz="0" w:space="0" w:color="auto"/>
      </w:divBdr>
    </w:div>
    <w:div w:id="1287850391">
      <w:bodyDiv w:val="1"/>
      <w:marLeft w:val="0"/>
      <w:marRight w:val="0"/>
      <w:marTop w:val="0"/>
      <w:marBottom w:val="0"/>
      <w:divBdr>
        <w:top w:val="none" w:sz="0" w:space="0" w:color="auto"/>
        <w:left w:val="none" w:sz="0" w:space="0" w:color="auto"/>
        <w:bottom w:val="none" w:sz="0" w:space="0" w:color="auto"/>
        <w:right w:val="none" w:sz="0" w:space="0" w:color="auto"/>
      </w:divBdr>
    </w:div>
    <w:div w:id="1302032095">
      <w:bodyDiv w:val="1"/>
      <w:marLeft w:val="0"/>
      <w:marRight w:val="0"/>
      <w:marTop w:val="0"/>
      <w:marBottom w:val="0"/>
      <w:divBdr>
        <w:top w:val="none" w:sz="0" w:space="0" w:color="auto"/>
        <w:left w:val="none" w:sz="0" w:space="0" w:color="auto"/>
        <w:bottom w:val="none" w:sz="0" w:space="0" w:color="auto"/>
        <w:right w:val="none" w:sz="0" w:space="0" w:color="auto"/>
      </w:divBdr>
    </w:div>
    <w:div w:id="1382826871">
      <w:bodyDiv w:val="1"/>
      <w:marLeft w:val="0"/>
      <w:marRight w:val="0"/>
      <w:marTop w:val="0"/>
      <w:marBottom w:val="0"/>
      <w:divBdr>
        <w:top w:val="none" w:sz="0" w:space="0" w:color="auto"/>
        <w:left w:val="none" w:sz="0" w:space="0" w:color="auto"/>
        <w:bottom w:val="none" w:sz="0" w:space="0" w:color="auto"/>
        <w:right w:val="none" w:sz="0" w:space="0" w:color="auto"/>
      </w:divBdr>
    </w:div>
    <w:div w:id="1489638152">
      <w:bodyDiv w:val="1"/>
      <w:marLeft w:val="0"/>
      <w:marRight w:val="0"/>
      <w:marTop w:val="0"/>
      <w:marBottom w:val="0"/>
      <w:divBdr>
        <w:top w:val="none" w:sz="0" w:space="0" w:color="auto"/>
        <w:left w:val="none" w:sz="0" w:space="0" w:color="auto"/>
        <w:bottom w:val="none" w:sz="0" w:space="0" w:color="auto"/>
        <w:right w:val="none" w:sz="0" w:space="0" w:color="auto"/>
      </w:divBdr>
    </w:div>
    <w:div w:id="1699156993">
      <w:bodyDiv w:val="1"/>
      <w:marLeft w:val="0"/>
      <w:marRight w:val="0"/>
      <w:marTop w:val="0"/>
      <w:marBottom w:val="0"/>
      <w:divBdr>
        <w:top w:val="none" w:sz="0" w:space="0" w:color="auto"/>
        <w:left w:val="none" w:sz="0" w:space="0" w:color="auto"/>
        <w:bottom w:val="none" w:sz="0" w:space="0" w:color="auto"/>
        <w:right w:val="none" w:sz="0" w:space="0" w:color="auto"/>
      </w:divBdr>
    </w:div>
    <w:div w:id="1725055508">
      <w:bodyDiv w:val="1"/>
      <w:marLeft w:val="0"/>
      <w:marRight w:val="0"/>
      <w:marTop w:val="0"/>
      <w:marBottom w:val="0"/>
      <w:divBdr>
        <w:top w:val="none" w:sz="0" w:space="0" w:color="auto"/>
        <w:left w:val="none" w:sz="0" w:space="0" w:color="auto"/>
        <w:bottom w:val="none" w:sz="0" w:space="0" w:color="auto"/>
        <w:right w:val="none" w:sz="0" w:space="0" w:color="auto"/>
      </w:divBdr>
    </w:div>
    <w:div w:id="2047870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C999CA-F738-4994-B05A-40F1ED73B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1359</Words>
  <Characters>7343</Characters>
  <Application>Microsoft Office Word</Application>
  <DocSecurity>0</DocSecurity>
  <Lines>61</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CELIA ALMEIDA DE BARROS</dc:creator>
  <cp:keywords/>
  <dc:description/>
  <cp:lastModifiedBy>Claudio Barros</cp:lastModifiedBy>
  <cp:revision>23</cp:revision>
  <dcterms:created xsi:type="dcterms:W3CDTF">2025-08-05T22:23:00Z</dcterms:created>
  <dcterms:modified xsi:type="dcterms:W3CDTF">2025-11-01T13:01:00Z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7e9a0100-73bc-4812-8b86-c0115aef633e</vt:lpwstr>
  </property>
</Properties>
</file>