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1A78" w14:textId="77777777" w:rsidR="00455119" w:rsidRPr="00455119" w:rsidRDefault="00455119" w:rsidP="00455119">
      <w:pPr>
        <w:shd w:val="clear" w:color="auto" w:fill="F9F9F9"/>
        <w:spacing w:after="180" w:line="600" w:lineRule="atLeast"/>
        <w:outlineLvl w:val="0"/>
        <w:rPr>
          <w:rFonts w:ascii="PermianSlab" w:eastAsia="Times New Roman" w:hAnsi="PermianSlab" w:cs="Open Sans"/>
          <w:color w:val="131E29"/>
          <w:spacing w:val="-6"/>
          <w:kern w:val="36"/>
          <w:sz w:val="54"/>
          <w:szCs w:val="54"/>
          <w14:ligatures w14:val="none"/>
        </w:rPr>
      </w:pPr>
      <w:r w:rsidRPr="00455119">
        <w:rPr>
          <w:rFonts w:ascii="PermianSlab" w:eastAsia="Times New Roman" w:hAnsi="PermianSlab" w:cs="Open Sans"/>
          <w:color w:val="131E29"/>
          <w:spacing w:val="-6"/>
          <w:kern w:val="36"/>
          <w:sz w:val="54"/>
          <w:szCs w:val="54"/>
          <w14:ligatures w14:val="none"/>
        </w:rPr>
        <w:t>VETERINARY PATHOLOGIST - 02242026-75457</w:t>
      </w:r>
    </w:p>
    <w:p w14:paraId="509B5FB5"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b/>
          <w:bCs/>
          <w:color w:val="131E29"/>
          <w:spacing w:val="-6"/>
          <w:kern w:val="0"/>
          <w14:ligatures w14:val="none"/>
        </w:rPr>
        <w:t>Location:</w:t>
      </w:r>
      <w:r w:rsidRPr="00455119">
        <w:rPr>
          <w:rFonts w:ascii="Open Sans" w:eastAsia="Times New Roman" w:hAnsi="Open Sans" w:cs="Open Sans"/>
          <w:color w:val="131E29"/>
          <w:spacing w:val="-6"/>
          <w:kern w:val="0"/>
          <w14:ligatures w14:val="none"/>
        </w:rPr>
        <w:t> Davidson County</w:t>
      </w:r>
      <w:r w:rsidRPr="00455119">
        <w:rPr>
          <w:rFonts w:ascii="Open Sans" w:eastAsia="Times New Roman" w:hAnsi="Open Sans" w:cs="Open Sans"/>
          <w:color w:val="131E29"/>
          <w:spacing w:val="-6"/>
          <w:kern w:val="0"/>
          <w14:ligatures w14:val="none"/>
        </w:rPr>
        <w:br/>
      </w:r>
      <w:r w:rsidRPr="00455119">
        <w:rPr>
          <w:rFonts w:ascii="Open Sans" w:eastAsia="Times New Roman" w:hAnsi="Open Sans" w:cs="Open Sans"/>
          <w:b/>
          <w:bCs/>
          <w:color w:val="131E29"/>
          <w:spacing w:val="-6"/>
          <w:kern w:val="0"/>
          <w14:ligatures w14:val="none"/>
        </w:rPr>
        <w:t>Last Day to Apply:</w:t>
      </w:r>
      <w:r w:rsidRPr="00455119">
        <w:rPr>
          <w:rFonts w:ascii="Open Sans" w:eastAsia="Times New Roman" w:hAnsi="Open Sans" w:cs="Open Sans"/>
          <w:color w:val="131E29"/>
          <w:spacing w:val="-6"/>
          <w:kern w:val="0"/>
          <w14:ligatures w14:val="none"/>
        </w:rPr>
        <w:t> Mar 9, 2026</w:t>
      </w:r>
      <w:r w:rsidRPr="00455119">
        <w:rPr>
          <w:rFonts w:ascii="Open Sans" w:eastAsia="Times New Roman" w:hAnsi="Open Sans" w:cs="Open Sans"/>
          <w:color w:val="131E29"/>
          <w:spacing w:val="-6"/>
          <w:kern w:val="0"/>
          <w14:ligatures w14:val="none"/>
        </w:rPr>
        <w:br/>
      </w:r>
      <w:r w:rsidRPr="00455119">
        <w:rPr>
          <w:rFonts w:ascii="Open Sans" w:eastAsia="Times New Roman" w:hAnsi="Open Sans" w:cs="Open Sans"/>
          <w:b/>
          <w:bCs/>
          <w:color w:val="131E29"/>
          <w:spacing w:val="-6"/>
          <w:kern w:val="0"/>
          <w14:ligatures w14:val="none"/>
        </w:rPr>
        <w:t>Business Unit:</w:t>
      </w:r>
      <w:r w:rsidRPr="00455119">
        <w:rPr>
          <w:rFonts w:ascii="Open Sans" w:eastAsia="Times New Roman" w:hAnsi="Open Sans" w:cs="Open Sans"/>
          <w:color w:val="131E29"/>
          <w:spacing w:val="-6"/>
          <w:kern w:val="0"/>
          <w14:ligatures w14:val="none"/>
        </w:rPr>
        <w:t> Scientists / Foresters</w:t>
      </w:r>
      <w:r w:rsidRPr="00455119">
        <w:rPr>
          <w:rFonts w:ascii="Open Sans" w:eastAsia="Times New Roman" w:hAnsi="Open Sans" w:cs="Open Sans"/>
          <w:color w:val="131E29"/>
          <w:spacing w:val="-6"/>
          <w:kern w:val="0"/>
          <w14:ligatures w14:val="none"/>
        </w:rPr>
        <w:br/>
      </w:r>
      <w:r w:rsidRPr="00455119">
        <w:rPr>
          <w:rFonts w:ascii="Open Sans" w:eastAsia="Times New Roman" w:hAnsi="Open Sans" w:cs="Open Sans"/>
          <w:b/>
          <w:bCs/>
          <w:color w:val="131E29"/>
          <w:spacing w:val="-6"/>
          <w:kern w:val="0"/>
          <w14:ligatures w14:val="none"/>
        </w:rPr>
        <w:t>Job Family:</w:t>
      </w:r>
      <w:r w:rsidRPr="00455119">
        <w:rPr>
          <w:rFonts w:ascii="Open Sans" w:eastAsia="Times New Roman" w:hAnsi="Open Sans" w:cs="Open Sans"/>
          <w:color w:val="131E29"/>
          <w:spacing w:val="-6"/>
          <w:kern w:val="0"/>
          <w14:ligatures w14:val="none"/>
        </w:rPr>
        <w:t> Agriculture</w:t>
      </w:r>
      <w:r w:rsidRPr="00455119">
        <w:rPr>
          <w:rFonts w:ascii="Open Sans" w:eastAsia="Times New Roman" w:hAnsi="Open Sans" w:cs="Open Sans"/>
          <w:color w:val="131E29"/>
          <w:spacing w:val="-6"/>
          <w:kern w:val="0"/>
          <w14:ligatures w14:val="none"/>
        </w:rPr>
        <w:br/>
      </w:r>
      <w:r w:rsidRPr="00455119">
        <w:rPr>
          <w:rFonts w:ascii="Open Sans" w:eastAsia="Times New Roman" w:hAnsi="Open Sans" w:cs="Open Sans"/>
          <w:b/>
          <w:bCs/>
          <w:color w:val="131E29"/>
          <w:spacing w:val="-6"/>
          <w:kern w:val="0"/>
          <w14:ligatures w14:val="none"/>
        </w:rPr>
        <w:t>Job Opening ID:</w:t>
      </w:r>
      <w:r w:rsidRPr="00455119">
        <w:rPr>
          <w:rFonts w:ascii="Open Sans" w:eastAsia="Times New Roman" w:hAnsi="Open Sans" w:cs="Open Sans"/>
          <w:color w:val="131E29"/>
          <w:spacing w:val="-6"/>
          <w:kern w:val="0"/>
          <w14:ligatures w14:val="none"/>
        </w:rPr>
        <w:t> 75457</w:t>
      </w:r>
      <w:r w:rsidRPr="00455119">
        <w:rPr>
          <w:rFonts w:ascii="Open Sans" w:eastAsia="Times New Roman" w:hAnsi="Open Sans" w:cs="Open Sans"/>
          <w:color w:val="131E29"/>
          <w:spacing w:val="-6"/>
          <w:kern w:val="0"/>
          <w14:ligatures w14:val="none"/>
        </w:rPr>
        <w:br/>
      </w:r>
    </w:p>
    <w:p w14:paraId="4B6B9A9A" w14:textId="77777777" w:rsidR="00455119" w:rsidRPr="00455119" w:rsidRDefault="00455119" w:rsidP="00455119">
      <w:pPr>
        <w:shd w:val="clear" w:color="auto" w:fill="F9F9F9"/>
        <w:spacing w:after="0" w:line="240" w:lineRule="auto"/>
        <w:jc w:val="right"/>
        <w:rPr>
          <w:rFonts w:ascii="Open Sans" w:eastAsia="Times New Roman" w:hAnsi="Open Sans" w:cs="Open Sans"/>
          <w:color w:val="131E29"/>
          <w:spacing w:val="-6"/>
          <w:kern w:val="0"/>
          <w14:ligatures w14:val="none"/>
        </w:rPr>
      </w:pPr>
      <w:hyperlink r:id="rId5" w:history="1">
        <w:r w:rsidRPr="00455119">
          <w:rPr>
            <w:rFonts w:ascii="Open Sans" w:eastAsia="Times New Roman" w:hAnsi="Open Sans" w:cs="Open Sans"/>
            <w:b/>
            <w:bCs/>
            <w:color w:val="FFFFFF"/>
            <w:spacing w:val="-6"/>
            <w:kern w:val="0"/>
            <w:bdr w:val="none" w:sz="0" w:space="0" w:color="auto" w:frame="1"/>
            <w:shd w:val="clear" w:color="auto" w:fill="780000"/>
            <w14:ligatures w14:val="none"/>
          </w:rPr>
          <w:t>Apply Now</w:t>
        </w:r>
      </w:hyperlink>
    </w:p>
    <w:p w14:paraId="51B7B258"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b/>
          <w:bCs/>
          <w:color w:val="131E29"/>
          <w:spacing w:val="-6"/>
          <w:kern w:val="0"/>
          <w14:ligatures w14:val="none"/>
        </w:rPr>
        <w:t>Job Information</w:t>
      </w:r>
    </w:p>
    <w:p w14:paraId="0F41B456" w14:textId="77777777" w:rsidR="00455119" w:rsidRPr="00455119" w:rsidRDefault="00455119" w:rsidP="00455119">
      <w:pPr>
        <w:shd w:val="clear" w:color="auto" w:fill="F9F9F9"/>
        <w:spacing w:after="180" w:line="480" w:lineRule="atLeast"/>
        <w:jc w:val="center"/>
        <w:outlineLvl w:val="2"/>
        <w:rPr>
          <w:rFonts w:ascii="PermianSlab" w:eastAsia="Times New Roman" w:hAnsi="PermianSlab" w:cs="Open Sans"/>
          <w:color w:val="131E29"/>
          <w:spacing w:val="-6"/>
          <w:kern w:val="0"/>
          <w:sz w:val="42"/>
          <w:szCs w:val="42"/>
          <w14:ligatures w14:val="none"/>
        </w:rPr>
      </w:pPr>
      <w:r w:rsidRPr="00455119">
        <w:rPr>
          <w:rFonts w:ascii="PermianSlab" w:eastAsia="Times New Roman" w:hAnsi="PermianSlab" w:cs="Open Sans"/>
          <w:color w:val="131E29"/>
          <w:spacing w:val="-6"/>
          <w:kern w:val="0"/>
          <w:sz w:val="42"/>
          <w:szCs w:val="42"/>
          <w14:ligatures w14:val="none"/>
        </w:rPr>
        <w:t>State of Tennessee Job Information</w:t>
      </w:r>
    </w:p>
    <w:tbl>
      <w:tblPr>
        <w:tblW w:w="7500"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15"/>
        <w:gridCol w:w="4785"/>
      </w:tblGrid>
      <w:tr w:rsidR="00455119" w:rsidRPr="00455119" w14:paraId="75A2A80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AFFCF7"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Opening Date/Time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8872A4"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02/24/2026 12:00AM Central Time</w:t>
            </w:r>
          </w:p>
        </w:tc>
      </w:tr>
      <w:tr w:rsidR="00455119" w:rsidRPr="00455119" w14:paraId="4777C85C"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7C164746"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Closing Date/Time</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7DB94422"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03/09/2026 11:59PM Central Time</w:t>
            </w:r>
          </w:p>
        </w:tc>
      </w:tr>
      <w:tr w:rsidR="00455119" w:rsidRPr="00455119" w14:paraId="49F208E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94E3C93"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Salary (Monthly)</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6B45C"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$7,458.00</w:t>
            </w:r>
          </w:p>
        </w:tc>
      </w:tr>
      <w:tr w:rsidR="00455119" w:rsidRPr="00455119" w14:paraId="465B9C5F"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54CA42A"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Salary (Annually)</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4842D113"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$89,496.00</w:t>
            </w:r>
          </w:p>
        </w:tc>
      </w:tr>
      <w:tr w:rsidR="00455119" w:rsidRPr="00455119" w14:paraId="47F3B13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8AB384"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Job 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15A1F9"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Full-Time</w:t>
            </w:r>
          </w:p>
        </w:tc>
      </w:tr>
      <w:tr w:rsidR="00455119" w:rsidRPr="00455119" w14:paraId="3FA03AED"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AE14F35"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City, State Location</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0A89D1D"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Nashville, TN</w:t>
            </w:r>
          </w:p>
        </w:tc>
      </w:tr>
      <w:tr w:rsidR="00455119" w:rsidRPr="00455119" w14:paraId="1F07834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016454"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Department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28FE8" w14:textId="77777777" w:rsidR="00455119" w:rsidRPr="00455119" w:rsidRDefault="00455119" w:rsidP="00455119">
            <w:pPr>
              <w:spacing w:after="0" w:line="240" w:lineRule="auto"/>
              <w:rPr>
                <w:rFonts w:ascii="Times New Roman" w:eastAsia="Times New Roman" w:hAnsi="Times New Roman" w:cs="Times New Roman"/>
                <w:kern w:val="0"/>
                <w14:ligatures w14:val="none"/>
              </w:rPr>
            </w:pPr>
            <w:r w:rsidRPr="00455119">
              <w:rPr>
                <w:rFonts w:ascii="Times New Roman" w:eastAsia="Times New Roman" w:hAnsi="Times New Roman" w:cs="Times New Roman"/>
                <w:kern w:val="0"/>
                <w14:ligatures w14:val="none"/>
              </w:rPr>
              <w:t>Agriculture</w:t>
            </w:r>
          </w:p>
        </w:tc>
      </w:tr>
    </w:tbl>
    <w:p w14:paraId="7E43675B" w14:textId="77777777" w:rsidR="00455119" w:rsidRPr="00455119" w:rsidRDefault="00455119" w:rsidP="00455119">
      <w:pPr>
        <w:shd w:val="clear" w:color="auto" w:fill="F9F9F9"/>
        <w:spacing w:before="150" w:after="300" w:line="240" w:lineRule="auto"/>
        <w:jc w:val="center"/>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br/>
      </w:r>
      <w:r w:rsidRPr="00455119">
        <w:rPr>
          <w:rFonts w:ascii="Open Sans" w:eastAsia="Times New Roman" w:hAnsi="Open Sans" w:cs="Open Sans"/>
          <w:b/>
          <w:bCs/>
          <w:color w:val="131E29"/>
          <w:spacing w:val="-6"/>
          <w:kern w:val="0"/>
          <w14:ligatures w14:val="none"/>
        </w:rPr>
        <w:t xml:space="preserve">LOCATION OF (1) POSITION(S) TO BE FILLED: DEPARTMENT OF AGRICULTURE, TECHNICAL </w:t>
      </w:r>
      <w:proofErr w:type="gramStart"/>
      <w:r w:rsidRPr="00455119">
        <w:rPr>
          <w:rFonts w:ascii="Open Sans" w:eastAsia="Times New Roman" w:hAnsi="Open Sans" w:cs="Open Sans"/>
          <w:b/>
          <w:bCs/>
          <w:color w:val="131E29"/>
          <w:spacing w:val="-6"/>
          <w:kern w:val="0"/>
          <w14:ligatures w14:val="none"/>
        </w:rPr>
        <w:t>SERVICES ,</w:t>
      </w:r>
      <w:proofErr w:type="gramEnd"/>
      <w:r w:rsidRPr="00455119">
        <w:rPr>
          <w:rFonts w:ascii="Open Sans" w:eastAsia="Times New Roman" w:hAnsi="Open Sans" w:cs="Open Sans"/>
          <w:b/>
          <w:bCs/>
          <w:color w:val="131E29"/>
          <w:spacing w:val="-6"/>
          <w:kern w:val="0"/>
          <w14:ligatures w14:val="none"/>
        </w:rPr>
        <w:t xml:space="preserve"> DAVIDSON COUNTY</w:t>
      </w:r>
    </w:p>
    <w:p w14:paraId="7AE11796"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b/>
          <w:bCs/>
          <w:color w:val="131E29"/>
          <w:spacing w:val="-6"/>
          <w:kern w:val="0"/>
          <w14:ligatures w14:val="none"/>
        </w:rPr>
        <w:t>Qualifications</w:t>
      </w:r>
    </w:p>
    <w:p w14:paraId="2852D1F3"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b/>
          <w:bCs/>
          <w:color w:val="131E29"/>
          <w:spacing w:val="-6"/>
          <w:kern w:val="0"/>
          <w14:ligatures w14:val="none"/>
        </w:rPr>
        <w:t>EDUCATION AND EXPERIENCE:</w:t>
      </w:r>
      <w:r w:rsidRPr="00455119">
        <w:rPr>
          <w:rFonts w:ascii="Open Sans" w:eastAsia="Times New Roman" w:hAnsi="Open Sans" w:cs="Open Sans"/>
          <w:color w:val="131E29"/>
          <w:spacing w:val="-6"/>
          <w:kern w:val="0"/>
          <w14:ligatures w14:val="none"/>
        </w:rPr>
        <w:t> Doctor of Veterinary Medicine (DVM) or equivalent degree and completion of a Residency training in veterinary anatomic pathology (includes veterinary diagnostics, necropsy, histopathology, or similar veterinary diagnostic laboratory-based pathology work in academia or industry), and the successful completion or eligibility for American College of Veterinary Pathologists (ACVP) or European College of Veterinary Pathologists (ECVP) certification.</w:t>
      </w:r>
    </w:p>
    <w:p w14:paraId="0C4D25E1"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OR</w:t>
      </w:r>
    </w:p>
    <w:p w14:paraId="06B2F0F9"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lastRenderedPageBreak/>
        <w:t>Doctor of Veterinary Medicine (DVM) or equivalent degree and a Master of Science (MS) in veterinary anatomic pathology (includes veterinary diagnostics, necropsy, histopathology, or similar veterinary diagnostic laboratory-based pathology work in academia or industry), and the successful completion or eligibility for American College of Veterinary Pathologists (ACVP) or European College of Veterinary Pathologists (ECVP) certification.</w:t>
      </w:r>
    </w:p>
    <w:p w14:paraId="19D337D5"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b/>
          <w:bCs/>
          <w:color w:val="131E29"/>
          <w:spacing w:val="-6"/>
          <w:kern w:val="0"/>
          <w14:ligatures w14:val="none"/>
        </w:rPr>
        <w:t>Necessary Special Qualifications:</w:t>
      </w:r>
      <w:r w:rsidRPr="00455119">
        <w:rPr>
          <w:rFonts w:ascii="Open Sans" w:eastAsia="Times New Roman" w:hAnsi="Open Sans" w:cs="Open Sans"/>
          <w:color w:val="131E29"/>
          <w:spacing w:val="-6"/>
          <w:kern w:val="0"/>
          <w14:ligatures w14:val="none"/>
        </w:rPr>
        <w:t> A valid vehicle operator's license may be required for employment in some positions.</w:t>
      </w:r>
    </w:p>
    <w:p w14:paraId="5711A2C5"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EXAMINATION METHOD</w:t>
      </w:r>
      <w:proofErr w:type="gramStart"/>
      <w:r w:rsidRPr="00455119">
        <w:rPr>
          <w:rFonts w:ascii="Open Sans" w:eastAsia="Times New Roman" w:hAnsi="Open Sans" w:cs="Open Sans"/>
          <w:color w:val="131E29"/>
          <w:spacing w:val="-6"/>
          <w:kern w:val="0"/>
          <w14:ligatures w14:val="none"/>
        </w:rPr>
        <w:t>:  Education</w:t>
      </w:r>
      <w:proofErr w:type="gramEnd"/>
      <w:r w:rsidRPr="00455119">
        <w:rPr>
          <w:rFonts w:ascii="Open Sans" w:eastAsia="Times New Roman" w:hAnsi="Open Sans" w:cs="Open Sans"/>
          <w:color w:val="131E29"/>
          <w:spacing w:val="-6"/>
          <w:kern w:val="0"/>
          <w14:ligatures w14:val="none"/>
        </w:rPr>
        <w:t xml:space="preserve"> and Experience, 100%, for Preferred Service positions.</w:t>
      </w:r>
    </w:p>
    <w:p w14:paraId="5A9E48D7"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b/>
          <w:bCs/>
          <w:color w:val="131E29"/>
          <w:spacing w:val="-6"/>
          <w:kern w:val="0"/>
          <w14:ligatures w14:val="none"/>
        </w:rPr>
        <w:t>Overview</w:t>
      </w:r>
    </w:p>
    <w:p w14:paraId="055D41D1"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Under immediate supervision, performs veterinary anatomic pathology activities (e.g., necropsy, histopathology, and ordering of ancillary diagnostics) for companion, production, and exotic animal species.</w:t>
      </w:r>
    </w:p>
    <w:p w14:paraId="65B29D01"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This is the entry-level class in the Veterinary Anatomic Pathologist sub-series, where the incumbent primarily focuses on developing proficiency in diagnostic pathology through hands-on experience and mentorship. Responsibilities include conducting routine necropsies and histopathological evaluations under supervision, assisting with case documentation, and participating in diagnostic discussions with senior pathologists. The role involves gaining experience in case interpretation, contributing to diagnostic reports, and collaborating with other laboratory personnel to ensure accurate and timely results. This class differs from the next higher class, Veterinary Anatomic Pathologist - Associate, in that incumbent of the latter functions at the working level under general supervision.</w:t>
      </w:r>
    </w:p>
    <w:p w14:paraId="103E2468"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b/>
          <w:bCs/>
          <w:color w:val="131E29"/>
          <w:spacing w:val="-6"/>
          <w:kern w:val="0"/>
          <w14:ligatures w14:val="none"/>
        </w:rPr>
        <w:t>Responsibilities</w:t>
      </w:r>
    </w:p>
    <w:p w14:paraId="3B07529E"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1. Learns to and performs comprehensive necropsy and gross examination of animal carcasses including detailed evaluations of limbs and organs, under supervision, to assist in determining the cause of disease/death. Develops proficiency in recognizing gross lesions and correlating findings with clinical history.</w:t>
      </w:r>
    </w:p>
    <w:p w14:paraId="22F95104"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 xml:space="preserve">2. Learns to and conducts detailed histopathological examination on postmortem and antemortem biopsy specimens under guidance, offering precise morphologic diagnoses </w:t>
      </w:r>
      <w:r w:rsidRPr="00455119">
        <w:rPr>
          <w:rFonts w:ascii="Open Sans" w:eastAsia="Times New Roman" w:hAnsi="Open Sans" w:cs="Open Sans"/>
          <w:color w:val="131E29"/>
          <w:spacing w:val="-6"/>
          <w:kern w:val="0"/>
          <w14:ligatures w14:val="none"/>
        </w:rPr>
        <w:lastRenderedPageBreak/>
        <w:t>and interpreting lesions in the context of clinical history, gross necropsy findings and ancillary diagnostic test results.</w:t>
      </w:r>
    </w:p>
    <w:p w14:paraId="51A5C338"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3. Learns to and engages with senior veterinary pathologists in discussions and shadows on complex necropsy and biopsy cases where cause of disease/death is not clear from gross/histopathological examination, learning diagnostic consistency and accuracy.</w:t>
      </w:r>
    </w:p>
    <w:p w14:paraId="5F3F2118"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4. Learns to and works with Senior pathologists on legal cases and biopsies (companion or farm animal) to learn critical and quick reporting.</w:t>
      </w:r>
    </w:p>
    <w:p w14:paraId="13E58930"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5. Learns to and orders appropriate ancillary diagnostic tests based on interpretation of clinical history provided, gross necropsy findings, client concerns, and submitted samples to determine cause of disease/death.</w:t>
      </w:r>
    </w:p>
    <w:p w14:paraId="67CCA664"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6. Learns to and compiles and interprets diagnostic findings by integrating clinical data, gross necropsy observations, histopathology findings, and ancillary diagnostic results into comprehensive case reports, ensuring clarity and accuracy.</w:t>
      </w:r>
    </w:p>
    <w:p w14:paraId="31182DC2"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7. Learns to and follows administrative policies (e.g., procurement, quality, and safety) to maintain laboratory efficiency, accuracy, compliance and safe laboratory operations.</w:t>
      </w:r>
    </w:p>
    <w:p w14:paraId="07A046BE"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8. Learns to and communicates with internal and external customers to gather detailed sample submission information and effectively communicate diagnostic results, managing responsibilities related to reportable diseases.</w:t>
      </w:r>
    </w:p>
    <w:p w14:paraId="2AC6A3A4"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9. Learns to and trains and coordinates activities of technicians, and other team members of the laboratory.</w:t>
      </w:r>
    </w:p>
    <w:p w14:paraId="2180A265"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10. Learns to and participates in mentorship and training programs to develop expertise in veterinary anatomic pathology, including attending professional development opportunities such as technical workshops, conferences, online courses and reviewing scientific literature to stay abreast of advancements in veterinary pathology.</w:t>
      </w:r>
    </w:p>
    <w:p w14:paraId="5EE2D208"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b/>
          <w:bCs/>
          <w:color w:val="131E29"/>
          <w:spacing w:val="-6"/>
          <w:kern w:val="0"/>
          <w14:ligatures w14:val="none"/>
        </w:rPr>
        <w:t>Competencies (KSA's)</w:t>
      </w:r>
    </w:p>
    <w:p w14:paraId="3EA078D7"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Competencies:</w:t>
      </w:r>
    </w:p>
    <w:p w14:paraId="2D489437" w14:textId="77777777" w:rsidR="00455119" w:rsidRPr="00455119" w:rsidRDefault="00455119" w:rsidP="00455119">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Manages Complexity</w:t>
      </w:r>
    </w:p>
    <w:p w14:paraId="546AE017" w14:textId="77777777" w:rsidR="00455119" w:rsidRPr="00455119" w:rsidRDefault="00455119" w:rsidP="00455119">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Decision Quality</w:t>
      </w:r>
    </w:p>
    <w:p w14:paraId="2323B197" w14:textId="77777777" w:rsidR="00455119" w:rsidRPr="00455119" w:rsidRDefault="00455119" w:rsidP="00455119">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Directs Work</w:t>
      </w:r>
    </w:p>
    <w:p w14:paraId="2B60C287" w14:textId="77777777" w:rsidR="00455119" w:rsidRPr="00455119" w:rsidRDefault="00455119" w:rsidP="00455119">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lastRenderedPageBreak/>
        <w:t>Ensures Accountability</w:t>
      </w:r>
    </w:p>
    <w:p w14:paraId="3A137243" w14:textId="77777777" w:rsidR="00455119" w:rsidRPr="00455119" w:rsidRDefault="00455119" w:rsidP="00455119">
      <w:pPr>
        <w:numPr>
          <w:ilvl w:val="0"/>
          <w:numId w:val="6"/>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Situational Adaptability</w:t>
      </w:r>
    </w:p>
    <w:p w14:paraId="1713372E"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proofErr w:type="gramStart"/>
      <w:r w:rsidRPr="00455119">
        <w:rPr>
          <w:rFonts w:ascii="Open Sans" w:eastAsia="Times New Roman" w:hAnsi="Open Sans" w:cs="Open Sans"/>
          <w:color w:val="131E29"/>
          <w:spacing w:val="-6"/>
          <w:kern w:val="0"/>
          <w14:ligatures w14:val="none"/>
        </w:rPr>
        <w:t>Knowledges</w:t>
      </w:r>
      <w:proofErr w:type="gramEnd"/>
      <w:r w:rsidRPr="00455119">
        <w:rPr>
          <w:rFonts w:ascii="Open Sans" w:eastAsia="Times New Roman" w:hAnsi="Open Sans" w:cs="Open Sans"/>
          <w:color w:val="131E29"/>
          <w:spacing w:val="-6"/>
          <w:kern w:val="0"/>
          <w14:ligatures w14:val="none"/>
        </w:rPr>
        <w:t>:</w:t>
      </w:r>
    </w:p>
    <w:p w14:paraId="57389416" w14:textId="77777777" w:rsidR="00455119" w:rsidRPr="00455119" w:rsidRDefault="00455119" w:rsidP="00455119">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Biology</w:t>
      </w:r>
    </w:p>
    <w:p w14:paraId="3095E88F" w14:textId="77777777" w:rsidR="00455119" w:rsidRPr="00455119" w:rsidRDefault="00455119" w:rsidP="00455119">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English Language</w:t>
      </w:r>
    </w:p>
    <w:p w14:paraId="02078441" w14:textId="77777777" w:rsidR="00455119" w:rsidRPr="00455119" w:rsidRDefault="00455119" w:rsidP="00455119">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Public Safety and Security</w:t>
      </w:r>
    </w:p>
    <w:p w14:paraId="75695DF8" w14:textId="77777777" w:rsidR="00455119" w:rsidRPr="00455119" w:rsidRDefault="00455119" w:rsidP="00455119">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Customer and Personal Service</w:t>
      </w:r>
    </w:p>
    <w:p w14:paraId="6646E150" w14:textId="77777777" w:rsidR="00455119" w:rsidRPr="00455119" w:rsidRDefault="00455119" w:rsidP="00455119">
      <w:pPr>
        <w:numPr>
          <w:ilvl w:val="0"/>
          <w:numId w:val="7"/>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Medicine and Dentistry</w:t>
      </w:r>
    </w:p>
    <w:p w14:paraId="483EB252"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Skills:</w:t>
      </w:r>
    </w:p>
    <w:p w14:paraId="284BE216" w14:textId="77777777" w:rsidR="00455119" w:rsidRPr="00455119" w:rsidRDefault="00455119" w:rsidP="00455119">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Active Learning and Listening</w:t>
      </w:r>
    </w:p>
    <w:p w14:paraId="022D27DC" w14:textId="77777777" w:rsidR="00455119" w:rsidRPr="00455119" w:rsidRDefault="00455119" w:rsidP="00455119">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Critical Thinking</w:t>
      </w:r>
    </w:p>
    <w:p w14:paraId="195EC970" w14:textId="77777777" w:rsidR="00455119" w:rsidRPr="00455119" w:rsidRDefault="00455119" w:rsidP="00455119">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Complex Problem Solving</w:t>
      </w:r>
    </w:p>
    <w:p w14:paraId="64628F1A" w14:textId="77777777" w:rsidR="00455119" w:rsidRPr="00455119" w:rsidRDefault="00455119" w:rsidP="00455119">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Reading Comprehension</w:t>
      </w:r>
    </w:p>
    <w:p w14:paraId="3418B8E1" w14:textId="77777777" w:rsidR="00455119" w:rsidRPr="00455119" w:rsidRDefault="00455119" w:rsidP="00455119">
      <w:pPr>
        <w:numPr>
          <w:ilvl w:val="0"/>
          <w:numId w:val="8"/>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Writing</w:t>
      </w:r>
    </w:p>
    <w:p w14:paraId="337960D0"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Abilities:</w:t>
      </w:r>
    </w:p>
    <w:p w14:paraId="5283D391" w14:textId="77777777" w:rsidR="00455119" w:rsidRPr="00455119" w:rsidRDefault="00455119" w:rsidP="00455119">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Limb and/or Full Body Coordination</w:t>
      </w:r>
    </w:p>
    <w:p w14:paraId="265850DF" w14:textId="77777777" w:rsidR="00455119" w:rsidRPr="00455119" w:rsidRDefault="00455119" w:rsidP="00455119">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Deductive Reasoning</w:t>
      </w:r>
    </w:p>
    <w:p w14:paraId="252343C5" w14:textId="77777777" w:rsidR="00455119" w:rsidRPr="00455119" w:rsidRDefault="00455119" w:rsidP="00455119">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Selective Attention</w:t>
      </w:r>
    </w:p>
    <w:p w14:paraId="54EB9E5A" w14:textId="77777777" w:rsidR="00455119" w:rsidRPr="00455119" w:rsidRDefault="00455119" w:rsidP="00455119">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Near Vision</w:t>
      </w:r>
    </w:p>
    <w:p w14:paraId="6E26CEF7" w14:textId="77777777" w:rsidR="00455119" w:rsidRPr="00455119" w:rsidRDefault="00455119" w:rsidP="00455119">
      <w:pPr>
        <w:numPr>
          <w:ilvl w:val="0"/>
          <w:numId w:val="9"/>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Visual Color Discrimination</w:t>
      </w:r>
    </w:p>
    <w:p w14:paraId="61DEC5A0" w14:textId="77777777" w:rsidR="00455119" w:rsidRPr="00455119" w:rsidRDefault="00455119" w:rsidP="00455119">
      <w:pPr>
        <w:shd w:val="clear" w:color="auto" w:fill="F9F9F9"/>
        <w:spacing w:before="150" w:after="300" w:line="240" w:lineRule="auto"/>
        <w:rPr>
          <w:rFonts w:ascii="Open Sans" w:eastAsia="Times New Roman" w:hAnsi="Open Sans" w:cs="Open Sans"/>
          <w:color w:val="131E29"/>
          <w:spacing w:val="-6"/>
          <w:kern w:val="0"/>
          <w14:ligatures w14:val="none"/>
        </w:rPr>
      </w:pPr>
      <w:r w:rsidRPr="00455119">
        <w:rPr>
          <w:rFonts w:ascii="Open Sans" w:eastAsia="Times New Roman" w:hAnsi="Open Sans" w:cs="Open Sans"/>
          <w:b/>
          <w:bCs/>
          <w:color w:val="131E29"/>
          <w:spacing w:val="-6"/>
          <w:kern w:val="0"/>
          <w14:ligatures w14:val="none"/>
        </w:rPr>
        <w:t>Tools &amp; Equipment</w:t>
      </w:r>
    </w:p>
    <w:p w14:paraId="3A507A8B" w14:textId="77777777" w:rsidR="00455119" w:rsidRPr="00455119" w:rsidRDefault="00455119" w:rsidP="00455119">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Microscopes</w:t>
      </w:r>
    </w:p>
    <w:p w14:paraId="3C7A0428" w14:textId="77777777" w:rsidR="00455119" w:rsidRPr="00455119" w:rsidRDefault="00455119" w:rsidP="00455119">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Hoist</w:t>
      </w:r>
    </w:p>
    <w:p w14:paraId="2FFE4E52" w14:textId="77777777" w:rsidR="00455119" w:rsidRPr="00455119" w:rsidRDefault="00455119" w:rsidP="00455119">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Biosafety Cabinets, Respirators, and other PPE</w:t>
      </w:r>
    </w:p>
    <w:p w14:paraId="4A0F66D2" w14:textId="77777777" w:rsidR="00455119" w:rsidRPr="00455119" w:rsidRDefault="00455119" w:rsidP="00455119">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Hand and Power Tools (e.g., loppers and saws)</w:t>
      </w:r>
    </w:p>
    <w:p w14:paraId="4BE8679F" w14:textId="77777777" w:rsidR="00455119" w:rsidRPr="00455119" w:rsidRDefault="00455119" w:rsidP="00455119">
      <w:pPr>
        <w:numPr>
          <w:ilvl w:val="0"/>
          <w:numId w:val="10"/>
        </w:numPr>
        <w:shd w:val="clear" w:color="auto" w:fill="F9F9F9"/>
        <w:spacing w:after="0" w:line="300" w:lineRule="atLeast"/>
        <w:ind w:left="1020"/>
        <w:rPr>
          <w:rFonts w:ascii="Open Sans" w:eastAsia="Times New Roman" w:hAnsi="Open Sans" w:cs="Open Sans"/>
          <w:color w:val="131E29"/>
          <w:spacing w:val="-6"/>
          <w:kern w:val="0"/>
          <w14:ligatures w14:val="none"/>
        </w:rPr>
      </w:pPr>
      <w:r w:rsidRPr="00455119">
        <w:rPr>
          <w:rFonts w:ascii="Open Sans" w:eastAsia="Times New Roman" w:hAnsi="Open Sans" w:cs="Open Sans"/>
          <w:color w:val="131E29"/>
          <w:spacing w:val="-6"/>
          <w:kern w:val="0"/>
          <w14:ligatures w14:val="none"/>
        </w:rPr>
        <w:t>Sharps (e.g., needles, knives, scissors and scalpels)</w:t>
      </w:r>
    </w:p>
    <w:p w14:paraId="4C6C966D" w14:textId="77777777" w:rsidR="00455119" w:rsidRDefault="00455119"/>
    <w:sectPr w:rsidR="00455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ermianSlab">
    <w:altName w:val="Cambria"/>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C736C"/>
    <w:multiLevelType w:val="multilevel"/>
    <w:tmpl w:val="745EB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C6C6C"/>
    <w:multiLevelType w:val="multilevel"/>
    <w:tmpl w:val="7AEC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10B99"/>
    <w:multiLevelType w:val="multilevel"/>
    <w:tmpl w:val="25F2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A1A6D"/>
    <w:multiLevelType w:val="multilevel"/>
    <w:tmpl w:val="0936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465287"/>
    <w:multiLevelType w:val="multilevel"/>
    <w:tmpl w:val="8FE85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BD7267"/>
    <w:multiLevelType w:val="multilevel"/>
    <w:tmpl w:val="635A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FF0439"/>
    <w:multiLevelType w:val="multilevel"/>
    <w:tmpl w:val="6628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993628"/>
    <w:multiLevelType w:val="multilevel"/>
    <w:tmpl w:val="CDE20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056A41"/>
    <w:multiLevelType w:val="multilevel"/>
    <w:tmpl w:val="1AB02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445F66"/>
    <w:multiLevelType w:val="multilevel"/>
    <w:tmpl w:val="0AEE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9686795">
    <w:abstractNumId w:val="3"/>
  </w:num>
  <w:num w:numId="2" w16cid:durableId="1007681565">
    <w:abstractNumId w:val="7"/>
  </w:num>
  <w:num w:numId="3" w16cid:durableId="1599560830">
    <w:abstractNumId w:val="9"/>
  </w:num>
  <w:num w:numId="4" w16cid:durableId="1353990994">
    <w:abstractNumId w:val="0"/>
  </w:num>
  <w:num w:numId="5" w16cid:durableId="1290626165">
    <w:abstractNumId w:val="8"/>
  </w:num>
  <w:num w:numId="6" w16cid:durableId="1186595807">
    <w:abstractNumId w:val="5"/>
  </w:num>
  <w:num w:numId="7" w16cid:durableId="474682811">
    <w:abstractNumId w:val="1"/>
  </w:num>
  <w:num w:numId="8" w16cid:durableId="1598907819">
    <w:abstractNumId w:val="4"/>
  </w:num>
  <w:num w:numId="9" w16cid:durableId="375475420">
    <w:abstractNumId w:val="2"/>
  </w:num>
  <w:num w:numId="10" w16cid:durableId="113522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19"/>
    <w:rsid w:val="00384843"/>
    <w:rsid w:val="0045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8786"/>
  <w15:chartTrackingRefBased/>
  <w15:docId w15:val="{4E4F5861-8927-48CC-8A67-DDC36779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119"/>
    <w:rPr>
      <w:rFonts w:eastAsiaTheme="majorEastAsia" w:cstheme="majorBidi"/>
      <w:color w:val="272727" w:themeColor="text1" w:themeTint="D8"/>
    </w:rPr>
  </w:style>
  <w:style w:type="paragraph" w:styleId="Title">
    <w:name w:val="Title"/>
    <w:basedOn w:val="Normal"/>
    <w:next w:val="Normal"/>
    <w:link w:val="TitleChar"/>
    <w:uiPriority w:val="10"/>
    <w:qFormat/>
    <w:rsid w:val="00455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119"/>
    <w:pPr>
      <w:spacing w:before="160"/>
      <w:jc w:val="center"/>
    </w:pPr>
    <w:rPr>
      <w:i/>
      <w:iCs/>
      <w:color w:val="404040" w:themeColor="text1" w:themeTint="BF"/>
    </w:rPr>
  </w:style>
  <w:style w:type="character" w:customStyle="1" w:styleId="QuoteChar">
    <w:name w:val="Quote Char"/>
    <w:basedOn w:val="DefaultParagraphFont"/>
    <w:link w:val="Quote"/>
    <w:uiPriority w:val="29"/>
    <w:rsid w:val="00455119"/>
    <w:rPr>
      <w:i/>
      <w:iCs/>
      <w:color w:val="404040" w:themeColor="text1" w:themeTint="BF"/>
    </w:rPr>
  </w:style>
  <w:style w:type="paragraph" w:styleId="ListParagraph">
    <w:name w:val="List Paragraph"/>
    <w:basedOn w:val="Normal"/>
    <w:uiPriority w:val="34"/>
    <w:qFormat/>
    <w:rsid w:val="00455119"/>
    <w:pPr>
      <w:ind w:left="720"/>
      <w:contextualSpacing/>
    </w:pPr>
  </w:style>
  <w:style w:type="character" w:styleId="IntenseEmphasis">
    <w:name w:val="Intense Emphasis"/>
    <w:basedOn w:val="DefaultParagraphFont"/>
    <w:uiPriority w:val="21"/>
    <w:qFormat/>
    <w:rsid w:val="00455119"/>
    <w:rPr>
      <w:i/>
      <w:iCs/>
      <w:color w:val="0F4761" w:themeColor="accent1" w:themeShade="BF"/>
    </w:rPr>
  </w:style>
  <w:style w:type="paragraph" w:styleId="IntenseQuote">
    <w:name w:val="Intense Quote"/>
    <w:basedOn w:val="Normal"/>
    <w:next w:val="Normal"/>
    <w:link w:val="IntenseQuoteChar"/>
    <w:uiPriority w:val="30"/>
    <w:qFormat/>
    <w:rsid w:val="00455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119"/>
    <w:rPr>
      <w:i/>
      <w:iCs/>
      <w:color w:val="0F4761" w:themeColor="accent1" w:themeShade="BF"/>
    </w:rPr>
  </w:style>
  <w:style w:type="character" w:styleId="IntenseReference">
    <w:name w:val="Intense Reference"/>
    <w:basedOn w:val="DefaultParagraphFont"/>
    <w:uiPriority w:val="32"/>
    <w:qFormat/>
    <w:rsid w:val="00455119"/>
    <w:rPr>
      <w:b/>
      <w:bCs/>
      <w:smallCaps/>
      <w:color w:val="0F4761" w:themeColor="accent1" w:themeShade="BF"/>
      <w:spacing w:val="5"/>
    </w:rPr>
  </w:style>
  <w:style w:type="character" w:styleId="Hyperlink">
    <w:name w:val="Hyperlink"/>
    <w:basedOn w:val="DefaultParagraphFont"/>
    <w:uiPriority w:val="99"/>
    <w:unhideWhenUsed/>
    <w:rsid w:val="00455119"/>
    <w:rPr>
      <w:color w:val="467886" w:themeColor="hyperlink"/>
      <w:u w:val="single"/>
    </w:rPr>
  </w:style>
  <w:style w:type="character" w:styleId="UnresolvedMention">
    <w:name w:val="Unresolved Mention"/>
    <w:basedOn w:val="DefaultParagraphFont"/>
    <w:uiPriority w:val="99"/>
    <w:semiHidden/>
    <w:unhideWhenUsed/>
    <w:rsid w:val="00455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teoftn-careers.ttcportals.com/jobs/17367593-veterinary-pathologist-02242026-75457/apply?tm_src=116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872</Words>
  <Characters>4976</Characters>
  <Application>Microsoft Office Word</Application>
  <DocSecurity>0</DocSecurity>
  <Lines>41</Lines>
  <Paragraphs>11</Paragraphs>
  <ScaleCrop>false</ScaleCrop>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Rahul Kumar</dc:creator>
  <cp:keywords/>
  <dc:description/>
  <cp:lastModifiedBy>Dr. Rahul Kumar</cp:lastModifiedBy>
  <cp:revision>1</cp:revision>
  <dcterms:created xsi:type="dcterms:W3CDTF">2026-02-26T16:59:00Z</dcterms:created>
  <dcterms:modified xsi:type="dcterms:W3CDTF">2026-02-26T17:04:00Z</dcterms:modified>
</cp:coreProperties>
</file>